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34AAC" w14:textId="77777777" w:rsidR="00A91478" w:rsidRPr="00220DDB" w:rsidRDefault="00A91478" w:rsidP="008F3559">
      <w:pPr>
        <w:pStyle w:val="Odstavectextzarovnani-doleva"/>
        <w:ind w:left="-426" w:right="-427"/>
        <w:rPr>
          <w:b/>
          <w:sz w:val="22"/>
          <w:szCs w:val="22"/>
        </w:rPr>
      </w:pPr>
      <w:bookmarkStart w:id="0" w:name="_Hlk104296102"/>
      <w:bookmarkStart w:id="1" w:name="_Hlk104394990"/>
      <w:r w:rsidRPr="00220DDB">
        <w:rPr>
          <w:b/>
          <w:sz w:val="22"/>
          <w:szCs w:val="22"/>
        </w:rPr>
        <w:t>Tisková zpráva</w:t>
      </w:r>
    </w:p>
    <w:bookmarkEnd w:id="0"/>
    <w:p w14:paraId="4A236E18" w14:textId="742DF73E" w:rsidR="008F3559" w:rsidRDefault="008F3559" w:rsidP="008F3559">
      <w:pPr>
        <w:spacing w:before="360" w:after="200" w:line="240" w:lineRule="auto"/>
        <w:ind w:left="-425"/>
        <w:rPr>
          <w:rFonts w:eastAsia="Times New Roman" w:cs="Tahoma"/>
          <w:color w:val="000000"/>
          <w:lang w:eastAsia="cs-CZ"/>
        </w:rPr>
      </w:pPr>
      <w:r w:rsidRPr="00C63B3B">
        <w:rPr>
          <w:rFonts w:eastAsia="Times New Roman" w:cs="Tahoma"/>
          <w:color w:val="000000"/>
          <w:lang w:eastAsia="cs-CZ"/>
        </w:rPr>
        <w:t xml:space="preserve">Tuchoměřice, </w:t>
      </w:r>
      <w:r w:rsidR="00547D94">
        <w:rPr>
          <w:rFonts w:eastAsia="Times New Roman" w:cs="Tahoma"/>
          <w:color w:val="000000"/>
          <w:lang w:eastAsia="cs-CZ"/>
        </w:rPr>
        <w:t>23</w:t>
      </w:r>
      <w:r w:rsidR="006B5E93">
        <w:rPr>
          <w:rFonts w:eastAsia="Times New Roman" w:cs="Tahoma"/>
          <w:color w:val="000000"/>
          <w:lang w:eastAsia="cs-CZ"/>
        </w:rPr>
        <w:t xml:space="preserve">. </w:t>
      </w:r>
      <w:r w:rsidR="00983FE3">
        <w:rPr>
          <w:rFonts w:eastAsia="Times New Roman" w:cs="Tahoma"/>
          <w:color w:val="000000"/>
          <w:lang w:eastAsia="cs-CZ"/>
        </w:rPr>
        <w:t>září</w:t>
      </w:r>
      <w:r w:rsidR="00864E3E">
        <w:rPr>
          <w:rFonts w:eastAsia="Times New Roman" w:cs="Tahoma"/>
          <w:color w:val="000000"/>
          <w:lang w:eastAsia="cs-CZ"/>
        </w:rPr>
        <w:t xml:space="preserve"> 2024</w:t>
      </w:r>
    </w:p>
    <w:p w14:paraId="5A02730C" w14:textId="3F9A3913" w:rsidR="003B04B3" w:rsidRPr="003B04B3" w:rsidRDefault="00EB3DF7" w:rsidP="00F775EA">
      <w:pPr>
        <w:pStyle w:val="Nadpismodry"/>
        <w:spacing w:after="0"/>
        <w:ind w:left="-425"/>
        <w:rPr>
          <w:bCs/>
          <w:sz w:val="22"/>
          <w:szCs w:val="22"/>
        </w:rPr>
      </w:pPr>
      <w:r>
        <w:rPr>
          <w:szCs w:val="28"/>
          <w:lang w:eastAsia="cs-CZ"/>
        </w:rPr>
        <w:t xml:space="preserve">Na </w:t>
      </w:r>
      <w:r w:rsidR="003B04B3">
        <w:rPr>
          <w:szCs w:val="28"/>
          <w:lang w:eastAsia="cs-CZ"/>
        </w:rPr>
        <w:t xml:space="preserve">CARBODY EXPERT SHOW 2024 </w:t>
      </w:r>
      <w:r>
        <w:rPr>
          <w:szCs w:val="28"/>
          <w:lang w:eastAsia="cs-CZ"/>
        </w:rPr>
        <w:t>dorazilo</w:t>
      </w:r>
      <w:r w:rsidR="003B04B3">
        <w:rPr>
          <w:szCs w:val="28"/>
          <w:lang w:eastAsia="cs-CZ"/>
        </w:rPr>
        <w:t xml:space="preserve"> přes 200 zákazníků a host</w:t>
      </w:r>
      <w:r w:rsidR="00F775EA">
        <w:rPr>
          <w:szCs w:val="28"/>
          <w:lang w:eastAsia="cs-CZ"/>
        </w:rPr>
        <w:t>ů Servindu</w:t>
      </w:r>
    </w:p>
    <w:p w14:paraId="2B046E19" w14:textId="0D41CA57" w:rsidR="003B04B3" w:rsidRPr="00F775EA" w:rsidRDefault="003B04B3" w:rsidP="003B04B3">
      <w:pPr>
        <w:pStyle w:val="Odstavectextzarovnani-doleva"/>
        <w:ind w:left="-426" w:right="-427"/>
        <w:rPr>
          <w:bCs/>
          <w:sz w:val="24"/>
          <w:szCs w:val="24"/>
        </w:rPr>
      </w:pPr>
      <w:r w:rsidRPr="00F775EA">
        <w:rPr>
          <w:bCs/>
          <w:sz w:val="24"/>
          <w:szCs w:val="24"/>
        </w:rPr>
        <w:t xml:space="preserve">Po úspěšném loňském prvním ročníku se ve středu 18. a ve čtvrtek 19. září uskutečnil druhý ročník CARBODY EXPERT SHOW. Za nádherného počasí se v Karosářském tréninkovém centru v Nučicích </w:t>
      </w:r>
      <w:r w:rsidR="00D90CFB">
        <w:rPr>
          <w:bCs/>
          <w:sz w:val="24"/>
          <w:szCs w:val="24"/>
        </w:rPr>
        <w:t xml:space="preserve">a </w:t>
      </w:r>
      <w:r w:rsidR="00924531">
        <w:rPr>
          <w:bCs/>
          <w:sz w:val="24"/>
          <w:szCs w:val="24"/>
        </w:rPr>
        <w:t xml:space="preserve">na </w:t>
      </w:r>
      <w:r w:rsidR="00D90CFB">
        <w:rPr>
          <w:bCs/>
          <w:sz w:val="24"/>
          <w:szCs w:val="24"/>
        </w:rPr>
        <w:t xml:space="preserve">přilehlém parkovišti </w:t>
      </w:r>
      <w:r w:rsidRPr="00F775EA">
        <w:rPr>
          <w:bCs/>
          <w:sz w:val="24"/>
          <w:szCs w:val="24"/>
        </w:rPr>
        <w:t>setkalo více než 200 stávajících i potenciálních zákazníků, aby se seznámili s novinkami pro karosárnu a mechanickou dílnu z produktového portfolia Servindu.</w:t>
      </w:r>
    </w:p>
    <w:p w14:paraId="64008DA5" w14:textId="599AFE0B" w:rsidR="003B04B3" w:rsidRPr="003B04B3" w:rsidRDefault="003B04B3" w:rsidP="003B04B3">
      <w:pPr>
        <w:pStyle w:val="Odstavectextzarovnani-doleva"/>
        <w:ind w:left="-426" w:right="-427"/>
        <w:rPr>
          <w:bCs/>
          <w:sz w:val="22"/>
          <w:szCs w:val="22"/>
        </w:rPr>
      </w:pPr>
      <w:r w:rsidRPr="003B04B3">
        <w:rPr>
          <w:bCs/>
          <w:sz w:val="22"/>
          <w:szCs w:val="22"/>
        </w:rPr>
        <w:t>Zákazníci byli zváni po regionech a během každého půldne měli dostatek času a prostoru seznámit se s uváděnými novinkami. Postupně procházeli pěti stanoviš</w:t>
      </w:r>
      <w:r w:rsidR="0022326B">
        <w:rPr>
          <w:bCs/>
          <w:sz w:val="22"/>
          <w:szCs w:val="22"/>
        </w:rPr>
        <w:t>t</w:t>
      </w:r>
      <w:r w:rsidRPr="003B04B3">
        <w:rPr>
          <w:bCs/>
          <w:sz w:val="22"/>
          <w:szCs w:val="22"/>
        </w:rPr>
        <w:t>i, kde se jich vždy ujali produktoví manažeři, techničtí specialisté nebo trenéři karosářského tréninkového centra.</w:t>
      </w:r>
    </w:p>
    <w:p w14:paraId="0446E79C" w14:textId="059F149C" w:rsidR="003B04B3" w:rsidRPr="003B04B3" w:rsidRDefault="003B04B3" w:rsidP="003B04B3">
      <w:pPr>
        <w:pStyle w:val="Odstavectextzarovnani-doleva"/>
        <w:ind w:left="-426" w:right="-427"/>
        <w:rPr>
          <w:bCs/>
          <w:sz w:val="22"/>
          <w:szCs w:val="22"/>
        </w:rPr>
      </w:pPr>
      <w:r w:rsidRPr="003B04B3">
        <w:rPr>
          <w:bCs/>
          <w:sz w:val="22"/>
          <w:szCs w:val="22"/>
        </w:rPr>
        <w:t xml:space="preserve">Na prvním stanovišti měli možnost objevit pestrou nabídkou </w:t>
      </w:r>
      <w:proofErr w:type="spellStart"/>
      <w:r w:rsidRPr="003B04B3">
        <w:rPr>
          <w:bCs/>
          <w:sz w:val="22"/>
          <w:szCs w:val="22"/>
        </w:rPr>
        <w:t>zouvaček</w:t>
      </w:r>
      <w:proofErr w:type="spellEnd"/>
      <w:r w:rsidRPr="003B04B3">
        <w:rPr>
          <w:bCs/>
          <w:sz w:val="22"/>
          <w:szCs w:val="22"/>
        </w:rPr>
        <w:t xml:space="preserve"> a vyvažovaček od společnosti John Bean, ale třeba i dalších produktů jako jsou myčky kol Drester. Na druhém stanovišti byl</w:t>
      </w:r>
      <w:r w:rsidR="00417624">
        <w:rPr>
          <w:bCs/>
          <w:sz w:val="22"/>
          <w:szCs w:val="22"/>
        </w:rPr>
        <w:t>o</w:t>
      </w:r>
      <w:r w:rsidRPr="003B04B3">
        <w:rPr>
          <w:bCs/>
          <w:sz w:val="22"/>
          <w:szCs w:val="22"/>
        </w:rPr>
        <w:t xml:space="preserve"> </w:t>
      </w:r>
      <w:r w:rsidR="00417624">
        <w:rPr>
          <w:bCs/>
          <w:sz w:val="22"/>
          <w:szCs w:val="22"/>
        </w:rPr>
        <w:t>účastníkům představeno</w:t>
      </w:r>
      <w:r w:rsidRPr="003B04B3">
        <w:rPr>
          <w:bCs/>
          <w:sz w:val="22"/>
          <w:szCs w:val="22"/>
        </w:rPr>
        <w:t xml:space="preserve"> </w:t>
      </w:r>
      <w:r w:rsidR="00417624">
        <w:rPr>
          <w:bCs/>
          <w:sz w:val="22"/>
          <w:szCs w:val="22"/>
        </w:rPr>
        <w:t>nové</w:t>
      </w:r>
      <w:r w:rsidR="00473ADF">
        <w:rPr>
          <w:bCs/>
          <w:sz w:val="22"/>
          <w:szCs w:val="22"/>
        </w:rPr>
        <w:t xml:space="preserve"> </w:t>
      </w:r>
      <w:r w:rsidRPr="003B04B3">
        <w:rPr>
          <w:bCs/>
          <w:sz w:val="22"/>
          <w:szCs w:val="22"/>
        </w:rPr>
        <w:t>portfoli</w:t>
      </w:r>
      <w:r w:rsidR="00473ADF">
        <w:rPr>
          <w:bCs/>
          <w:sz w:val="22"/>
          <w:szCs w:val="22"/>
        </w:rPr>
        <w:t>o</w:t>
      </w:r>
      <w:r w:rsidRPr="003B04B3">
        <w:rPr>
          <w:bCs/>
          <w:sz w:val="22"/>
          <w:szCs w:val="22"/>
        </w:rPr>
        <w:t xml:space="preserve"> zvedací techniky</w:t>
      </w:r>
      <w:r w:rsidR="00592180">
        <w:rPr>
          <w:bCs/>
          <w:sz w:val="22"/>
          <w:szCs w:val="22"/>
        </w:rPr>
        <w:t xml:space="preserve">. </w:t>
      </w:r>
      <w:r w:rsidRPr="003B04B3">
        <w:rPr>
          <w:bCs/>
          <w:sz w:val="22"/>
          <w:szCs w:val="22"/>
        </w:rPr>
        <w:t xml:space="preserve">Servind </w:t>
      </w:r>
      <w:r w:rsidR="003D1843">
        <w:rPr>
          <w:bCs/>
          <w:sz w:val="22"/>
          <w:szCs w:val="22"/>
        </w:rPr>
        <w:t xml:space="preserve">na trhu </w:t>
      </w:r>
      <w:r w:rsidR="00AD579A">
        <w:rPr>
          <w:bCs/>
          <w:sz w:val="22"/>
          <w:szCs w:val="22"/>
        </w:rPr>
        <w:t>zastupuje ko</w:t>
      </w:r>
      <w:r w:rsidRPr="003B04B3">
        <w:rPr>
          <w:bCs/>
          <w:sz w:val="22"/>
          <w:szCs w:val="22"/>
        </w:rPr>
        <w:t xml:space="preserve">mpletní sortiment prémiových zvedáků </w:t>
      </w:r>
      <w:r w:rsidR="00B86258">
        <w:rPr>
          <w:bCs/>
          <w:sz w:val="22"/>
          <w:szCs w:val="22"/>
        </w:rPr>
        <w:t xml:space="preserve">od </w:t>
      </w:r>
      <w:r w:rsidR="004F2E68">
        <w:rPr>
          <w:bCs/>
          <w:sz w:val="22"/>
          <w:szCs w:val="22"/>
        </w:rPr>
        <w:t>společnosti</w:t>
      </w:r>
      <w:r w:rsidR="00D275C1">
        <w:rPr>
          <w:bCs/>
          <w:sz w:val="22"/>
          <w:szCs w:val="22"/>
        </w:rPr>
        <w:t xml:space="preserve"> </w:t>
      </w:r>
      <w:proofErr w:type="spellStart"/>
      <w:r w:rsidRPr="003B04B3">
        <w:rPr>
          <w:bCs/>
          <w:sz w:val="22"/>
          <w:szCs w:val="22"/>
        </w:rPr>
        <w:t>Rotary</w:t>
      </w:r>
      <w:proofErr w:type="spellEnd"/>
      <w:r w:rsidR="004F2E68">
        <w:rPr>
          <w:bCs/>
          <w:sz w:val="22"/>
          <w:szCs w:val="22"/>
        </w:rPr>
        <w:t xml:space="preserve"> </w:t>
      </w:r>
      <w:r w:rsidRPr="003B04B3">
        <w:rPr>
          <w:bCs/>
          <w:sz w:val="22"/>
          <w:szCs w:val="22"/>
        </w:rPr>
        <w:t xml:space="preserve">a </w:t>
      </w:r>
      <w:r w:rsidR="004F2E68">
        <w:rPr>
          <w:bCs/>
          <w:sz w:val="22"/>
          <w:szCs w:val="22"/>
        </w:rPr>
        <w:t xml:space="preserve">dále </w:t>
      </w:r>
      <w:r w:rsidR="00684A75">
        <w:rPr>
          <w:bCs/>
          <w:sz w:val="22"/>
          <w:szCs w:val="22"/>
        </w:rPr>
        <w:t xml:space="preserve">v jeho nabídce </w:t>
      </w:r>
      <w:r w:rsidR="000615BE">
        <w:rPr>
          <w:bCs/>
          <w:sz w:val="22"/>
          <w:szCs w:val="22"/>
        </w:rPr>
        <w:t>n</w:t>
      </w:r>
      <w:r w:rsidR="00684A75">
        <w:rPr>
          <w:bCs/>
          <w:sz w:val="22"/>
          <w:szCs w:val="22"/>
        </w:rPr>
        <w:t xml:space="preserve">ajdete </w:t>
      </w:r>
      <w:r w:rsidRPr="003B04B3">
        <w:rPr>
          <w:bCs/>
          <w:sz w:val="22"/>
          <w:szCs w:val="22"/>
        </w:rPr>
        <w:t>německ</w:t>
      </w:r>
      <w:r w:rsidR="000615BE">
        <w:rPr>
          <w:bCs/>
          <w:sz w:val="22"/>
          <w:szCs w:val="22"/>
        </w:rPr>
        <w:t>ou</w:t>
      </w:r>
      <w:r w:rsidRPr="003B04B3">
        <w:rPr>
          <w:bCs/>
          <w:sz w:val="22"/>
          <w:szCs w:val="22"/>
        </w:rPr>
        <w:t xml:space="preserve"> značk</w:t>
      </w:r>
      <w:r w:rsidR="000615BE">
        <w:rPr>
          <w:bCs/>
          <w:sz w:val="22"/>
          <w:szCs w:val="22"/>
        </w:rPr>
        <w:t>u</w:t>
      </w:r>
      <w:r w:rsidRPr="003B04B3">
        <w:rPr>
          <w:bCs/>
          <w:sz w:val="22"/>
          <w:szCs w:val="22"/>
        </w:rPr>
        <w:t xml:space="preserve"> Weber, která nabízí velice solidní kvalitu za zajímavé ceny. Na místě byly prezentovány sloupové zvedáky, nůžkové zvedáky a s velkým úspěchem se setkaly </w:t>
      </w:r>
      <w:r w:rsidR="00820F97">
        <w:rPr>
          <w:bCs/>
          <w:sz w:val="22"/>
          <w:szCs w:val="22"/>
        </w:rPr>
        <w:t xml:space="preserve">i </w:t>
      </w:r>
      <w:r w:rsidRPr="003B04B3">
        <w:rPr>
          <w:bCs/>
          <w:sz w:val="22"/>
          <w:szCs w:val="22"/>
        </w:rPr>
        <w:t xml:space="preserve">mobilní nůžkové zvedáky, mezi kterými se neztratil ani mobilní pneumatický zvedák ERGO LIFT 1000 ROLL od, </w:t>
      </w:r>
      <w:r w:rsidR="00CD2A40">
        <w:rPr>
          <w:bCs/>
          <w:sz w:val="22"/>
          <w:szCs w:val="22"/>
        </w:rPr>
        <w:t>v</w:t>
      </w:r>
      <w:r w:rsidRPr="003B04B3">
        <w:rPr>
          <w:bCs/>
          <w:sz w:val="22"/>
          <w:szCs w:val="22"/>
        </w:rPr>
        <w:t xml:space="preserve"> Servindu již velice dobře etablované, francouzské značky GYS. Na třetím stanovišti pak na hosty čekal soubor věcí, které jsou nezbytné při opravách elektromobilů nebo hybridních vozidel. Za prvé zde měli možnost seznámit se s mobilním nůžkovým zvedacím stolem s možností použití UNI přípravků od společnosti Weber. Ten najde uplatnění nejen při demontáži baterií, ale i při demontáži a montáži motorů či převodovek. Druhým zajímavým tématem bylo speciální izolované nářadí, nezbytné pro opravy vysokonapěťových systémů, nebo třeba velice užitečná manipulační kola pro nepojízdná vozidla Roller-</w:t>
      </w:r>
      <w:proofErr w:type="spellStart"/>
      <w:r w:rsidRPr="003B04B3">
        <w:rPr>
          <w:bCs/>
          <w:sz w:val="22"/>
          <w:szCs w:val="22"/>
        </w:rPr>
        <w:t>Spiner</w:t>
      </w:r>
      <w:proofErr w:type="spellEnd"/>
      <w:r w:rsidRPr="003B04B3">
        <w:rPr>
          <w:bCs/>
          <w:sz w:val="22"/>
          <w:szCs w:val="22"/>
        </w:rPr>
        <w:t xml:space="preserve"> od společnosti </w:t>
      </w:r>
      <w:proofErr w:type="spellStart"/>
      <w:r w:rsidRPr="003B04B3">
        <w:rPr>
          <w:bCs/>
          <w:sz w:val="22"/>
          <w:szCs w:val="22"/>
        </w:rPr>
        <w:t>Wieländer+Schill</w:t>
      </w:r>
      <w:proofErr w:type="spellEnd"/>
      <w:r w:rsidRPr="003B04B3">
        <w:rPr>
          <w:bCs/>
          <w:sz w:val="22"/>
          <w:szCs w:val="22"/>
        </w:rPr>
        <w:t xml:space="preserve">. Třetím okruhem byly nutné ochranné pomůcky pro mechaniky, kteří s danými vozidly pracují a manipulují. A čtvrtým, posledním, ale ne nedůležitým bodem bylo představení možnosti pomoci s vyškolením kvalifikovaného personálu, kdy v Servindu nabízejí akreditovaný rekvalifikační program 26-094-H Mechanik silničních vozidel s elektrickým a hybridním pohonem. Na čtvrtém stanovišti měli hosté akce možnost nahlédnout pod pokličku </w:t>
      </w:r>
      <w:proofErr w:type="spellStart"/>
      <w:r w:rsidRPr="003B04B3">
        <w:rPr>
          <w:bCs/>
          <w:sz w:val="22"/>
          <w:szCs w:val="22"/>
        </w:rPr>
        <w:t>multimateriálového</w:t>
      </w:r>
      <w:proofErr w:type="spellEnd"/>
      <w:r w:rsidRPr="003B04B3">
        <w:rPr>
          <w:bCs/>
          <w:sz w:val="22"/>
          <w:szCs w:val="22"/>
        </w:rPr>
        <w:t xml:space="preserve"> pracoviště. Ty </w:t>
      </w:r>
      <w:r w:rsidR="008C7C7F">
        <w:rPr>
          <w:bCs/>
          <w:sz w:val="22"/>
          <w:szCs w:val="22"/>
        </w:rPr>
        <w:t xml:space="preserve">se </w:t>
      </w:r>
      <w:r w:rsidRPr="003B04B3">
        <w:rPr>
          <w:bCs/>
          <w:sz w:val="22"/>
          <w:szCs w:val="22"/>
        </w:rPr>
        <w:t>s narůstajícím podílem a kombinací materiálů jako jsou vysokopevnostní ocel, hliník a další</w:t>
      </w:r>
      <w:r w:rsidR="00BA1D6B">
        <w:rPr>
          <w:bCs/>
          <w:sz w:val="22"/>
          <w:szCs w:val="22"/>
        </w:rPr>
        <w:t xml:space="preserve"> </w:t>
      </w:r>
      <w:r w:rsidRPr="003B04B3">
        <w:rPr>
          <w:bCs/>
          <w:sz w:val="22"/>
          <w:szCs w:val="22"/>
        </w:rPr>
        <w:t>postupně stávají nezbytností v nejednom servisu.</w:t>
      </w:r>
    </w:p>
    <w:p w14:paraId="2F2FF808" w14:textId="4F3108E1" w:rsidR="003B04B3" w:rsidRPr="003B04B3" w:rsidRDefault="003B04B3" w:rsidP="003B04B3">
      <w:pPr>
        <w:pStyle w:val="Odstavectextzarovnani-doleva"/>
        <w:ind w:left="-426" w:right="-427"/>
        <w:rPr>
          <w:bCs/>
          <w:sz w:val="22"/>
          <w:szCs w:val="22"/>
        </w:rPr>
      </w:pPr>
      <w:r w:rsidRPr="003B04B3">
        <w:rPr>
          <w:bCs/>
          <w:sz w:val="22"/>
          <w:szCs w:val="22"/>
        </w:rPr>
        <w:t xml:space="preserve">Poslední páté stanoviště představilo italské značky DEA, WORKY a KIRO. Prémiový a designový nábytek DEA již používají první zákazníci v Česku i na Slovensku, </w:t>
      </w:r>
      <w:r w:rsidR="004300BE">
        <w:rPr>
          <w:bCs/>
          <w:sz w:val="22"/>
          <w:szCs w:val="22"/>
        </w:rPr>
        <w:t>po prvních zkušenostech</w:t>
      </w:r>
      <w:r w:rsidRPr="003B04B3">
        <w:rPr>
          <w:bCs/>
          <w:sz w:val="22"/>
          <w:szCs w:val="22"/>
        </w:rPr>
        <w:t xml:space="preserve"> zde Servind vidí velký potenciál i u dalších zákazníků. Hosté měli možnost zhlédnout zajímavou prezentaci a poutavé video, ale hlavně si „osahat“ nábytek </w:t>
      </w:r>
      <w:r w:rsidR="00633579">
        <w:rPr>
          <w:bCs/>
          <w:sz w:val="22"/>
          <w:szCs w:val="22"/>
        </w:rPr>
        <w:t xml:space="preserve">nainstalovaný </w:t>
      </w:r>
      <w:r w:rsidRPr="003B04B3">
        <w:rPr>
          <w:bCs/>
          <w:sz w:val="22"/>
          <w:szCs w:val="22"/>
        </w:rPr>
        <w:t xml:space="preserve">přímo v tréninkovém centru. V dané sestavě jsou použity velice zajímavě segmenty nábytku včetně výdejového centra pro olejového hospodářství, </w:t>
      </w:r>
      <w:proofErr w:type="spellStart"/>
      <w:r w:rsidRPr="003B04B3">
        <w:rPr>
          <w:bCs/>
          <w:sz w:val="22"/>
          <w:szCs w:val="22"/>
        </w:rPr>
        <w:t>energy</w:t>
      </w:r>
      <w:proofErr w:type="spellEnd"/>
      <w:r w:rsidRPr="003B04B3">
        <w:rPr>
          <w:bCs/>
          <w:sz w:val="22"/>
          <w:szCs w:val="22"/>
        </w:rPr>
        <w:t xml:space="preserve"> centrum, hygienické a odpadové centrum, nejrůznější varianty úložných prostor a další. Tento nábytek nejenom dobře vizuálně vypadá, ale hlavně skvěle pomáhá uspořádat pracoviště automechanika a díky tomu ušetřit jeho produktivní čas. </w:t>
      </w:r>
      <w:r w:rsidR="00693CB8">
        <w:rPr>
          <w:bCs/>
          <w:sz w:val="22"/>
          <w:szCs w:val="22"/>
        </w:rPr>
        <w:t>Se špičkovým nábytkem DEA</w:t>
      </w:r>
      <w:r w:rsidRPr="003B04B3">
        <w:rPr>
          <w:bCs/>
          <w:sz w:val="22"/>
          <w:szCs w:val="22"/>
        </w:rPr>
        <w:t xml:space="preserve"> se </w:t>
      </w:r>
      <w:r w:rsidR="00693CB8">
        <w:rPr>
          <w:bCs/>
          <w:sz w:val="22"/>
          <w:szCs w:val="22"/>
        </w:rPr>
        <w:t xml:space="preserve">během školení </w:t>
      </w:r>
      <w:r w:rsidR="00365202">
        <w:rPr>
          <w:bCs/>
          <w:sz w:val="22"/>
          <w:szCs w:val="22"/>
        </w:rPr>
        <w:t xml:space="preserve">potkávají všichni jejich účastníci a </w:t>
      </w:r>
      <w:r w:rsidRPr="003B04B3">
        <w:rPr>
          <w:bCs/>
          <w:sz w:val="22"/>
          <w:szCs w:val="22"/>
        </w:rPr>
        <w:t xml:space="preserve">mohou </w:t>
      </w:r>
      <w:r w:rsidR="00365202">
        <w:rPr>
          <w:bCs/>
          <w:sz w:val="22"/>
          <w:szCs w:val="22"/>
        </w:rPr>
        <w:t xml:space="preserve">si ho tam v klidu </w:t>
      </w:r>
      <w:r w:rsidRPr="003B04B3">
        <w:rPr>
          <w:bCs/>
          <w:sz w:val="22"/>
          <w:szCs w:val="22"/>
        </w:rPr>
        <w:t xml:space="preserve">prohlédnout a vyzkoušet všichni ostatní </w:t>
      </w:r>
      <w:r w:rsidRPr="003B04B3">
        <w:rPr>
          <w:bCs/>
          <w:sz w:val="22"/>
          <w:szCs w:val="22"/>
        </w:rPr>
        <w:lastRenderedPageBreak/>
        <w:t xml:space="preserve">zájemci. Značka Worky se pochlubila bohatou a variabilní nabídkou odsávání výfukových plynů, </w:t>
      </w:r>
      <w:proofErr w:type="spellStart"/>
      <w:r w:rsidRPr="003B04B3">
        <w:rPr>
          <w:bCs/>
          <w:sz w:val="22"/>
          <w:szCs w:val="22"/>
        </w:rPr>
        <w:t>energy</w:t>
      </w:r>
      <w:proofErr w:type="spellEnd"/>
      <w:r w:rsidRPr="003B04B3">
        <w:rPr>
          <w:bCs/>
          <w:sz w:val="22"/>
          <w:szCs w:val="22"/>
        </w:rPr>
        <w:t xml:space="preserve"> boxů nebo i sofistikovaných řešení pro olejové hospodářství. Překvapením show pak bylo představení vybavení značky KIRO, která neposkytuje pouze dílenský nábytek pro motorkové servisy, ale i třeba speciální zvedáky a přípravky pro oprav</w:t>
      </w:r>
      <w:r w:rsidR="009E5B71">
        <w:rPr>
          <w:bCs/>
          <w:sz w:val="22"/>
          <w:szCs w:val="22"/>
        </w:rPr>
        <w:t>y a údržbu</w:t>
      </w:r>
      <w:r w:rsidRPr="003B04B3">
        <w:rPr>
          <w:bCs/>
          <w:sz w:val="22"/>
          <w:szCs w:val="22"/>
        </w:rPr>
        <w:t xml:space="preserve"> motorek, které již nějakou dobu zažívají v českém a slovenském opravárenství nebývalý boom.</w:t>
      </w:r>
    </w:p>
    <w:p w14:paraId="276DFDFC" w14:textId="0A00C1AB" w:rsidR="00547D94" w:rsidRPr="003B04B3" w:rsidRDefault="003B04B3" w:rsidP="003B04B3">
      <w:pPr>
        <w:pStyle w:val="Odstavectextzarovnani-doleva"/>
        <w:ind w:left="-426" w:right="-427"/>
        <w:rPr>
          <w:bCs/>
          <w:sz w:val="22"/>
          <w:szCs w:val="22"/>
        </w:rPr>
      </w:pPr>
      <w:r w:rsidRPr="003B04B3">
        <w:rPr>
          <w:bCs/>
          <w:sz w:val="22"/>
          <w:szCs w:val="22"/>
        </w:rPr>
        <w:t xml:space="preserve">Každý půlden byl koncipován tak, aby zbyl čas </w:t>
      </w:r>
      <w:r w:rsidR="00877955">
        <w:rPr>
          <w:bCs/>
          <w:sz w:val="22"/>
          <w:szCs w:val="22"/>
        </w:rPr>
        <w:t>také</w:t>
      </w:r>
      <w:r w:rsidRPr="003B04B3">
        <w:rPr>
          <w:bCs/>
          <w:sz w:val="22"/>
          <w:szCs w:val="22"/>
        </w:rPr>
        <w:t xml:space="preserve"> na individuální dotazy ohledně dalšího karosářského sortimentu jako jsou například rovnací rámy CAR-O-LINER, bestseller v portfoliu – karosářský zvedák Speed, bodové svářečky a spotovací zařízení a všechno </w:t>
      </w:r>
      <w:r w:rsidR="00A54635">
        <w:rPr>
          <w:bCs/>
          <w:sz w:val="22"/>
          <w:szCs w:val="22"/>
        </w:rPr>
        <w:t xml:space="preserve">další </w:t>
      </w:r>
      <w:r w:rsidRPr="003B04B3">
        <w:rPr>
          <w:bCs/>
          <w:sz w:val="22"/>
          <w:szCs w:val="22"/>
        </w:rPr>
        <w:t>potřebné vybavení</w:t>
      </w:r>
      <w:r w:rsidR="001E0FD2">
        <w:rPr>
          <w:bCs/>
          <w:sz w:val="22"/>
          <w:szCs w:val="22"/>
        </w:rPr>
        <w:t xml:space="preserve">, </w:t>
      </w:r>
      <w:r w:rsidRPr="003B04B3">
        <w:rPr>
          <w:bCs/>
          <w:sz w:val="22"/>
          <w:szCs w:val="22"/>
        </w:rPr>
        <w:t>aku a ruční nářadí pro dílnu. Právě aku nářadí bylo prezentováno ve venkovní expozici přímo technickými specialisty od společnosti Milwaukee</w:t>
      </w:r>
      <w:r w:rsidR="001E0FD2">
        <w:rPr>
          <w:bCs/>
          <w:sz w:val="22"/>
          <w:szCs w:val="22"/>
        </w:rPr>
        <w:t>. O</w:t>
      </w:r>
      <w:r w:rsidRPr="003B04B3">
        <w:rPr>
          <w:bCs/>
          <w:sz w:val="22"/>
          <w:szCs w:val="22"/>
        </w:rPr>
        <w:t>blíbené dílenské ruční nářadí a další servisní přípravky si účastníci mohli prohlédnout a vyzkoušet v</w:t>
      </w:r>
      <w:r w:rsidR="005627A1">
        <w:rPr>
          <w:bCs/>
          <w:sz w:val="22"/>
          <w:szCs w:val="22"/>
        </w:rPr>
        <w:t>e</w:t>
      </w:r>
      <w:r w:rsidRPr="003B04B3">
        <w:rPr>
          <w:bCs/>
          <w:sz w:val="22"/>
          <w:szCs w:val="22"/>
        </w:rPr>
        <w:t xml:space="preserve"> stánku firmy </w:t>
      </w:r>
      <w:proofErr w:type="spellStart"/>
      <w:r w:rsidRPr="003B04B3">
        <w:rPr>
          <w:bCs/>
          <w:sz w:val="22"/>
          <w:szCs w:val="22"/>
        </w:rPr>
        <w:t>Bahco</w:t>
      </w:r>
      <w:proofErr w:type="spellEnd"/>
      <w:r w:rsidRPr="003B04B3">
        <w:rPr>
          <w:bCs/>
          <w:sz w:val="22"/>
          <w:szCs w:val="22"/>
        </w:rPr>
        <w:t xml:space="preserve">. Každé auto by mělo ze servisu odjíždět čisté, a proto zde byla v expozici Flowey ukázána chemie na myti a čištění osobních a užitkových vozidel z Lucemburska. O to, aby hosté neměli hlad a žízeň se </w:t>
      </w:r>
      <w:r w:rsidR="004263AF">
        <w:rPr>
          <w:bCs/>
          <w:sz w:val="22"/>
          <w:szCs w:val="22"/>
        </w:rPr>
        <w:t xml:space="preserve">po oba dva dny </w:t>
      </w:r>
      <w:r w:rsidRPr="003B04B3">
        <w:rPr>
          <w:bCs/>
          <w:sz w:val="22"/>
          <w:szCs w:val="22"/>
        </w:rPr>
        <w:t xml:space="preserve">staral food truck se skvělým občerstvením a pokud se někdo chtěl odreagovat a </w:t>
      </w:r>
      <w:r w:rsidR="002272B7">
        <w:rPr>
          <w:bCs/>
          <w:sz w:val="22"/>
          <w:szCs w:val="22"/>
        </w:rPr>
        <w:t xml:space="preserve">ještě </w:t>
      </w:r>
      <w:r w:rsidRPr="003B04B3">
        <w:rPr>
          <w:bCs/>
          <w:sz w:val="22"/>
          <w:szCs w:val="22"/>
        </w:rPr>
        <w:t xml:space="preserve">případně vyhrát nářadí od </w:t>
      </w:r>
      <w:r w:rsidR="002272B7">
        <w:rPr>
          <w:bCs/>
          <w:sz w:val="22"/>
          <w:szCs w:val="22"/>
        </w:rPr>
        <w:t xml:space="preserve">značek </w:t>
      </w:r>
      <w:r w:rsidRPr="003B04B3">
        <w:rPr>
          <w:bCs/>
          <w:sz w:val="22"/>
          <w:szCs w:val="22"/>
        </w:rPr>
        <w:t xml:space="preserve">Milwaukee nebo </w:t>
      </w:r>
      <w:proofErr w:type="spellStart"/>
      <w:r w:rsidRPr="003B04B3">
        <w:rPr>
          <w:bCs/>
          <w:sz w:val="22"/>
          <w:szCs w:val="22"/>
        </w:rPr>
        <w:t>Bahc</w:t>
      </w:r>
      <w:r w:rsidR="002272B7">
        <w:rPr>
          <w:bCs/>
          <w:sz w:val="22"/>
          <w:szCs w:val="22"/>
        </w:rPr>
        <w:t>o</w:t>
      </w:r>
      <w:proofErr w:type="spellEnd"/>
      <w:r w:rsidRPr="003B04B3">
        <w:rPr>
          <w:bCs/>
          <w:sz w:val="22"/>
          <w:szCs w:val="22"/>
        </w:rPr>
        <w:t>, mohl se zúčastnit soutěže „Servind Mistrovský kop“.</w:t>
      </w:r>
    </w:p>
    <w:p w14:paraId="66B85013" w14:textId="599C2FC2" w:rsidR="00A91478" w:rsidRDefault="00A91478" w:rsidP="00E32DC8">
      <w:pPr>
        <w:pStyle w:val="Odstavectextzarovnani-doleva"/>
        <w:ind w:left="-426" w:right="-427"/>
        <w:rPr>
          <w:rStyle w:val="Hypertextovodkaz"/>
          <w:color w:val="auto"/>
        </w:rPr>
      </w:pPr>
      <w:r w:rsidRPr="008F3559">
        <w:rPr>
          <w:b/>
          <w:sz w:val="22"/>
          <w:szCs w:val="22"/>
        </w:rPr>
        <w:t>Kontakt:</w:t>
      </w:r>
      <w:r w:rsidRPr="008F3559">
        <w:rPr>
          <w:b/>
          <w:sz w:val="22"/>
          <w:szCs w:val="22"/>
        </w:rPr>
        <w:br/>
      </w:r>
      <w:r w:rsidRPr="00643EFE">
        <w:t>Tomáš Cafourek</w:t>
      </w:r>
      <w:r w:rsidR="00643EFE" w:rsidRPr="00643EFE">
        <w:br/>
      </w:r>
      <w:r w:rsidRPr="00643EFE">
        <w:t>vedoucí marketingu a produktového managementu</w:t>
      </w:r>
      <w:r w:rsidR="00643EFE" w:rsidRPr="00643EFE">
        <w:br/>
      </w:r>
      <w:r w:rsidRPr="00643EFE">
        <w:t>tel: 724 877 588, e-mail:</w:t>
      </w:r>
      <w:r w:rsidRPr="00AB6CC8">
        <w:rPr>
          <w:u w:val="single"/>
        </w:rPr>
        <w:t xml:space="preserve"> </w:t>
      </w:r>
      <w:hyperlink r:id="rId10" w:history="1">
        <w:r w:rsidRPr="00AB6CC8">
          <w:rPr>
            <w:rStyle w:val="Hypertextovodkaz"/>
            <w:color w:val="auto"/>
          </w:rPr>
          <w:t>tcafourek@servind.com</w:t>
        </w:r>
      </w:hyperlink>
    </w:p>
    <w:p w14:paraId="3BC86B00" w14:textId="77777777" w:rsidR="000E0708" w:rsidRDefault="000E0708" w:rsidP="008F3559">
      <w:pPr>
        <w:spacing w:line="240" w:lineRule="auto"/>
        <w:ind w:left="-426"/>
        <w:contextualSpacing/>
        <w:rPr>
          <w:rFonts w:cs="Tahoma"/>
          <w:b/>
          <w:color w:val="000000"/>
        </w:rPr>
      </w:pPr>
    </w:p>
    <w:p w14:paraId="1CFD04DE" w14:textId="77777777" w:rsidR="00791A28" w:rsidRDefault="00791A28" w:rsidP="008F3559">
      <w:pPr>
        <w:spacing w:line="240" w:lineRule="auto"/>
        <w:ind w:left="-426"/>
        <w:contextualSpacing/>
        <w:rPr>
          <w:rFonts w:cs="Tahoma"/>
          <w:b/>
          <w:color w:val="000000"/>
        </w:rPr>
      </w:pPr>
    </w:p>
    <w:p w14:paraId="254729CA" w14:textId="77777777" w:rsidR="00C06630" w:rsidRDefault="00C06630" w:rsidP="008F3559">
      <w:pPr>
        <w:spacing w:line="240" w:lineRule="auto"/>
        <w:ind w:left="-426"/>
        <w:contextualSpacing/>
        <w:rPr>
          <w:rFonts w:cs="Tahoma"/>
          <w:b/>
          <w:color w:val="000000"/>
        </w:rPr>
      </w:pPr>
    </w:p>
    <w:bookmarkEnd w:id="1"/>
    <w:p w14:paraId="1D7B5690" w14:textId="77777777" w:rsidR="00347151" w:rsidRPr="00833D7A" w:rsidRDefault="00347151" w:rsidP="00347151">
      <w:pPr>
        <w:pStyle w:val="Odstavectextzarovnani-doleva"/>
        <w:ind w:left="-284" w:right="-569"/>
        <w:rPr>
          <w:rFonts w:cs="Tahoma"/>
          <w:b/>
          <w:color w:val="000000"/>
        </w:rPr>
      </w:pPr>
      <w:r w:rsidRPr="00833D7A">
        <w:rPr>
          <w:rFonts w:cs="Tahoma"/>
          <w:b/>
          <w:color w:val="000000"/>
        </w:rPr>
        <w:t>O společnosti SERVIND s.r.o.</w:t>
      </w:r>
    </w:p>
    <w:p w14:paraId="1FB48C62" w14:textId="77777777" w:rsidR="00347151" w:rsidRPr="00833D7A" w:rsidRDefault="00347151" w:rsidP="00347151">
      <w:pPr>
        <w:pStyle w:val="Odstavectextzarovnani-doleva"/>
        <w:ind w:left="-284" w:right="-569"/>
        <w:rPr>
          <w:rFonts w:cs="Tahoma"/>
          <w:bCs/>
          <w:color w:val="000000"/>
        </w:rPr>
      </w:pPr>
      <w:r w:rsidRPr="00833D7A">
        <w:rPr>
          <w:rFonts w:cs="Tahoma"/>
          <w:bCs/>
          <w:color w:val="000000"/>
        </w:rPr>
        <w:t>Společnost SERVIND s.r.o. patří od roku 1992 k nejvýznamnějším dodavatelům autoopravárenských laků, příslušenství a vybavení autolakoven v České republice. Prostřednictvím dceřiné společnosti SERVIND SLOVAKIA s.r.o. je od roku 1993 úspěšně zastoupena i na slovenském trhu.</w:t>
      </w:r>
    </w:p>
    <w:p w14:paraId="6C7A5CAC" w14:textId="62AFEDB0" w:rsidR="00347151" w:rsidRPr="00833D7A" w:rsidRDefault="00347151" w:rsidP="00347151">
      <w:pPr>
        <w:pStyle w:val="Odstavectextzarovnani-doleva"/>
        <w:ind w:left="-284" w:right="-569"/>
        <w:rPr>
          <w:rFonts w:cs="Tahoma"/>
          <w:bCs/>
          <w:color w:val="000000"/>
        </w:rPr>
      </w:pPr>
      <w:r w:rsidRPr="00833D7A">
        <w:rPr>
          <w:rFonts w:cs="Tahoma"/>
          <w:bCs/>
          <w:color w:val="000000"/>
        </w:rPr>
        <w:t xml:space="preserve">Jako přední dodavatel významným autorizovaným servisům i nezávislým autolakovnám společnost Servind spolupracuje převážně s dodavateli, kteří celosvětově určují oborové trendy a přinášejí nejnovější technologie. Exkluzivní zastoupení pro Českou republiku tak má pro prémiové laky německé společnosti Standox, finského výrobce brusiva, leštění a nářadí Mirka, spotřebního materiálu a vybavení do autolakoven Colad, lakovacích a sušicích kabin Wolf, Blowtherm a Termomeccanica GL či sušicích robotů </w:t>
      </w:r>
      <w:proofErr w:type="spellStart"/>
      <w:r w:rsidRPr="00833D7A">
        <w:rPr>
          <w:rFonts w:cs="Tahoma"/>
          <w:bCs/>
          <w:color w:val="000000"/>
        </w:rPr>
        <w:t>Symach</w:t>
      </w:r>
      <w:proofErr w:type="spellEnd"/>
      <w:r w:rsidRPr="00833D7A">
        <w:rPr>
          <w:rFonts w:cs="Tahoma"/>
          <w:bCs/>
          <w:color w:val="000000"/>
        </w:rPr>
        <w:t>, které pracují na revolučním principu katalytické reakce. Od roku 2015 SERVIND rozšířil své portfolio o oblast karosářských oprav, kde se opírá o zastoupení švédské firmy CAR-O-LINER, která nabízí sofistikované rovnací stolice, unikátní měřicí systémy a obsáhlá data většiny automobilových producentů pro zjištění rozsahu poškození karoserie po havárii a jejich následnou opravu, svářeček a dalšího vybavení. V České republice patří tuchoměřická společnost k největším distributorům stříkací techniky SATA, maskovacích pásek Tesa, mycích systémů Drester, profesionální chemie a autokosmetiky Flowey, pracovní kosmetiky Deb Stoko a mnoha dalších.</w:t>
      </w:r>
    </w:p>
    <w:p w14:paraId="2D4220DB" w14:textId="77777777" w:rsidR="00347151" w:rsidRPr="00833D7A" w:rsidRDefault="00347151" w:rsidP="00347151">
      <w:pPr>
        <w:pStyle w:val="Odstavectextzarovnani-doleva"/>
        <w:ind w:left="-284" w:right="-569"/>
        <w:rPr>
          <w:rFonts w:cs="Tahoma"/>
          <w:bCs/>
          <w:color w:val="000000"/>
        </w:rPr>
      </w:pPr>
      <w:r w:rsidRPr="00833D7A">
        <w:rPr>
          <w:rFonts w:cs="Tahoma"/>
          <w:bCs/>
          <w:color w:val="000000"/>
        </w:rPr>
        <w:t>Pole působnosti společnosti se postupně rozšířilo také do oblasti prvovýroby automobilů a subdodavatelského odvětví. V souvislosti s rozšířením sortimentu o široké spektrum průmyslových laků jsou nedílnou součástí struktury klientů i významné průmyslové podniky v oboru kolejových vozidel, strojírenství a nábytkářského průmyslu. V současné době průmyslová divize tvoří polovinu obratu společnosti.</w:t>
      </w:r>
    </w:p>
    <w:p w14:paraId="5CF33A76" w14:textId="0889CF48" w:rsidR="00347151" w:rsidRPr="00833D7A" w:rsidRDefault="00347151" w:rsidP="00D83BE9">
      <w:pPr>
        <w:pStyle w:val="Odstavectextzarovnani-doleva"/>
        <w:ind w:left="-284" w:right="-569"/>
        <w:rPr>
          <w:rFonts w:cs="Tahoma"/>
          <w:bCs/>
          <w:color w:val="000000"/>
        </w:rPr>
      </w:pPr>
      <w:r w:rsidRPr="00833D7A">
        <w:rPr>
          <w:rFonts w:cs="Tahoma"/>
          <w:bCs/>
          <w:color w:val="000000"/>
        </w:rPr>
        <w:lastRenderedPageBreak/>
        <w:t>Mimo vysoce kvalitních produktů a pokrokových technologií získávají zákazníci i širokou škálu služeb na vysoké profesionální úrovni. Předností společnosti je komplexnost nabídky na jednom místě a poskytování služeb uzpůsobených na míru konkrétnímu zákazníkovi. Ve vlastním lakařském a karosářském tréninkovém centru jsou organizovány pravidelná školení a</w:t>
      </w:r>
      <w:r w:rsidR="00D83BE9">
        <w:rPr>
          <w:rFonts w:cs="Tahoma"/>
          <w:bCs/>
          <w:color w:val="000000"/>
        </w:rPr>
        <w:t xml:space="preserve"> </w:t>
      </w:r>
      <w:r w:rsidRPr="00833D7A">
        <w:rPr>
          <w:rFonts w:cs="Tahoma"/>
          <w:bCs/>
          <w:color w:val="000000"/>
        </w:rPr>
        <w:t>semináře, které informují o pokrokových technologických postupech a nejnovějších produktech s cílem zvýšení kvality a ekonomiky provozu u zákazníků. Poskytovaný poradenský servis zahrnuje např. doporučení použití optimálních lakovacích materiálů a postupů, technického vybavení a hospodárného procesu lakování, poskytování koloristického servisu, pomoc při řešení ekologických otázek, bezpečnosti práce a jiné. Stejná hladina poradenství je držena i v oblasti karosářských oprav. Nedílnou součástí služeb je odborný záruční a pozáruční servis nářadí a zařízení ze sortimentu společnosti.</w:t>
      </w:r>
    </w:p>
    <w:p w14:paraId="7A16B6F3" w14:textId="77777777" w:rsidR="00347151" w:rsidRPr="00833D7A" w:rsidRDefault="00347151" w:rsidP="00347151">
      <w:pPr>
        <w:pStyle w:val="Odstavectextzarovnani-doleva"/>
        <w:ind w:left="-284" w:right="-569"/>
        <w:rPr>
          <w:rFonts w:cs="Tahoma"/>
          <w:bCs/>
          <w:color w:val="000000"/>
        </w:rPr>
      </w:pPr>
      <w:r w:rsidRPr="00833D7A">
        <w:rPr>
          <w:rFonts w:cs="Tahoma"/>
          <w:bCs/>
          <w:color w:val="000000"/>
        </w:rPr>
        <w:t>V roce 2012 společnost oslavila dvacetileté působení na trhu. Z důvodu další expanze byla u této příležitosti otevřena nová centrála v Tuchoměřicích nedaleko Letiště Václava Havla v Praze, a to včetně nejmodernějšího tréninkového centra ve střední a východní Evropě.</w:t>
      </w:r>
    </w:p>
    <w:p w14:paraId="547592AB" w14:textId="77777777" w:rsidR="00347151" w:rsidRPr="00833D7A" w:rsidRDefault="00347151" w:rsidP="00347151">
      <w:pPr>
        <w:pStyle w:val="Odstavectextzarovnani-doleva"/>
        <w:ind w:left="-284" w:right="-569"/>
        <w:rPr>
          <w:rFonts w:cs="Tahoma"/>
          <w:bCs/>
          <w:color w:val="000000"/>
        </w:rPr>
      </w:pPr>
      <w:r w:rsidRPr="00833D7A">
        <w:rPr>
          <w:rFonts w:cs="Tahoma"/>
          <w:bCs/>
          <w:color w:val="000000"/>
        </w:rPr>
        <w:t>V roce 2016 si společnost Servind jako svého autorizovaného distributora olejů a maziv do segmentu autorizovaných servisů v České republice a na Slovensku zvolila společnost Castrol. V témže roce Servind otevřel i karosářské tréninkové centrum.</w:t>
      </w:r>
    </w:p>
    <w:p w14:paraId="3D8896D8" w14:textId="77777777" w:rsidR="00347151" w:rsidRPr="00833D7A" w:rsidRDefault="00347151" w:rsidP="00347151">
      <w:pPr>
        <w:pStyle w:val="Odstavectextzarovnani-doleva"/>
        <w:ind w:left="-284" w:right="-569"/>
        <w:rPr>
          <w:rFonts w:cs="Tahoma"/>
          <w:bCs/>
          <w:color w:val="000000"/>
        </w:rPr>
      </w:pPr>
      <w:r w:rsidRPr="00833D7A">
        <w:rPr>
          <w:rFonts w:cs="Tahoma"/>
          <w:bCs/>
          <w:color w:val="000000"/>
        </w:rPr>
        <w:t>Důležitým momentem byl v roce 2020 vznik naší průmyslové sekce Business Development, která se věnuje automatizaci a robotizaci procesů zejména v oblasti přípravy a finalizace povrchu. To v přímé souvislosti s rychle se rozvíjejícím konceptem výroby Průmysl 4.0.</w:t>
      </w:r>
    </w:p>
    <w:p w14:paraId="306B698A" w14:textId="73F8A426" w:rsidR="00295640" w:rsidRPr="00347151" w:rsidRDefault="00347151" w:rsidP="00347151">
      <w:pPr>
        <w:pStyle w:val="Odstavectextzarovnani-doleva"/>
        <w:ind w:left="-284" w:right="-569"/>
        <w:rPr>
          <w:rFonts w:cs="Tahoma"/>
          <w:bCs/>
          <w:color w:val="000000"/>
        </w:rPr>
      </w:pPr>
      <w:r w:rsidRPr="00833D7A">
        <w:rPr>
          <w:rFonts w:cs="Tahoma"/>
          <w:bCs/>
          <w:color w:val="000000"/>
        </w:rPr>
        <w:t>V současné době pracuje ve společnosti 170 zaměstnanců po celé České republice. Dalších 30 spolupracovníků působí v dceřiné společnosti na Slovensku. Společnost je držitelem certifikátu kvality jakosti ISO 9001 a certifikátu pro oblast životního prostředí ISO 14001.</w:t>
      </w:r>
    </w:p>
    <w:sectPr w:rsidR="00295640" w:rsidRPr="00347151" w:rsidSect="009C4EA7">
      <w:headerReference w:type="default" r:id="rId11"/>
      <w:pgSz w:w="11906" w:h="16838"/>
      <w:pgMar w:top="2552" w:right="1276" w:bottom="2410" w:left="1134" w:header="709" w:footer="709" w:gutter="0"/>
      <w:cols w:space="4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C5C71" w14:textId="77777777" w:rsidR="003B6285" w:rsidRDefault="003B6285" w:rsidP="00F13485">
      <w:pPr>
        <w:spacing w:after="0" w:line="240" w:lineRule="auto"/>
      </w:pPr>
      <w:r>
        <w:separator/>
      </w:r>
    </w:p>
  </w:endnote>
  <w:endnote w:type="continuationSeparator" w:id="0">
    <w:p w14:paraId="494524F4" w14:textId="77777777" w:rsidR="003B6285" w:rsidRDefault="003B6285" w:rsidP="00F13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7537B" w14:textId="77777777" w:rsidR="003B6285" w:rsidRDefault="003B6285" w:rsidP="00F13485">
      <w:pPr>
        <w:spacing w:after="0" w:line="240" w:lineRule="auto"/>
      </w:pPr>
      <w:r>
        <w:separator/>
      </w:r>
    </w:p>
  </w:footnote>
  <w:footnote w:type="continuationSeparator" w:id="0">
    <w:p w14:paraId="06202181" w14:textId="77777777" w:rsidR="003B6285" w:rsidRDefault="003B6285" w:rsidP="00F13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0880F" w14:textId="6249E5E0" w:rsidR="00042607" w:rsidRDefault="008F3559">
    <w:pPr>
      <w:pStyle w:val="Zhlav"/>
    </w:pPr>
    <w:r>
      <w:rPr>
        <w:noProof/>
      </w:rPr>
      <w:drawing>
        <wp:anchor distT="0" distB="0" distL="114300" distR="114300" simplePos="0" relativeHeight="251657728" behindDoc="1" locked="1" layoutInCell="1" allowOverlap="0" wp14:anchorId="6E2EFDB2" wp14:editId="5E00DDCD">
          <wp:simplePos x="0" y="0"/>
          <wp:positionH relativeFrom="column">
            <wp:posOffset>-732790</wp:posOffset>
          </wp:positionH>
          <wp:positionV relativeFrom="page">
            <wp:posOffset>5080</wp:posOffset>
          </wp:positionV>
          <wp:extent cx="7572375" cy="10711180"/>
          <wp:effectExtent l="0" t="0" r="0" b="0"/>
          <wp:wrapNone/>
          <wp:docPr id="1"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1180"/>
                  </a:xfrm>
                  <a:prstGeom prst="rect">
                    <a:avLst/>
                  </a:prstGeom>
                  <a:blipFill dpi="0" rotWithShape="1">
                    <a:blip r:embed="rId2"/>
                    <a:srcRect/>
                    <a:tile tx="0" ty="0" sx="100000" sy="100000" flip="none" algn="tl"/>
                  </a:blip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cs-CZ" w:vendorID="64" w:dllVersion="4096" w:nlCheck="1" w:checkStyle="0"/>
  <w:activeWritingStyle w:appName="MSWord" w:lang="cs-CZ" w:vendorID="64" w:dllVersion="0" w:nlCheck="1" w:checkStyle="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559"/>
    <w:rsid w:val="00012B7D"/>
    <w:rsid w:val="000379D4"/>
    <w:rsid w:val="00040690"/>
    <w:rsid w:val="00042607"/>
    <w:rsid w:val="00044613"/>
    <w:rsid w:val="000532AF"/>
    <w:rsid w:val="00055F9E"/>
    <w:rsid w:val="000615BE"/>
    <w:rsid w:val="0007035B"/>
    <w:rsid w:val="000735FC"/>
    <w:rsid w:val="00075FA5"/>
    <w:rsid w:val="00093508"/>
    <w:rsid w:val="000A32E7"/>
    <w:rsid w:val="000D22A3"/>
    <w:rsid w:val="000E0708"/>
    <w:rsid w:val="000E0927"/>
    <w:rsid w:val="000E68B4"/>
    <w:rsid w:val="00157691"/>
    <w:rsid w:val="00167008"/>
    <w:rsid w:val="00175D4C"/>
    <w:rsid w:val="00186439"/>
    <w:rsid w:val="00197F56"/>
    <w:rsid w:val="001B4CD0"/>
    <w:rsid w:val="001E0FD2"/>
    <w:rsid w:val="00201F68"/>
    <w:rsid w:val="0021637B"/>
    <w:rsid w:val="002172F9"/>
    <w:rsid w:val="00220038"/>
    <w:rsid w:val="00220DDB"/>
    <w:rsid w:val="0022326B"/>
    <w:rsid w:val="002272B7"/>
    <w:rsid w:val="00232981"/>
    <w:rsid w:val="00286E72"/>
    <w:rsid w:val="00294BCA"/>
    <w:rsid w:val="00295640"/>
    <w:rsid w:val="002B4465"/>
    <w:rsid w:val="002F51A5"/>
    <w:rsid w:val="00325798"/>
    <w:rsid w:val="00347151"/>
    <w:rsid w:val="00352500"/>
    <w:rsid w:val="00365202"/>
    <w:rsid w:val="003A3AE4"/>
    <w:rsid w:val="003B04B3"/>
    <w:rsid w:val="003B6285"/>
    <w:rsid w:val="003D1843"/>
    <w:rsid w:val="003E6AE0"/>
    <w:rsid w:val="0041357B"/>
    <w:rsid w:val="00417624"/>
    <w:rsid w:val="00420633"/>
    <w:rsid w:val="004259A1"/>
    <w:rsid w:val="004263AF"/>
    <w:rsid w:val="004300BE"/>
    <w:rsid w:val="00435E93"/>
    <w:rsid w:val="00445280"/>
    <w:rsid w:val="00460AFE"/>
    <w:rsid w:val="00473ADF"/>
    <w:rsid w:val="004A6859"/>
    <w:rsid w:val="004D1417"/>
    <w:rsid w:val="004E5FAF"/>
    <w:rsid w:val="004F2E68"/>
    <w:rsid w:val="00547D94"/>
    <w:rsid w:val="005627A1"/>
    <w:rsid w:val="005803CF"/>
    <w:rsid w:val="00592180"/>
    <w:rsid w:val="005B479B"/>
    <w:rsid w:val="005F5BE1"/>
    <w:rsid w:val="00610589"/>
    <w:rsid w:val="006156EF"/>
    <w:rsid w:val="00632507"/>
    <w:rsid w:val="00633579"/>
    <w:rsid w:val="00633878"/>
    <w:rsid w:val="00643EFE"/>
    <w:rsid w:val="00651C9A"/>
    <w:rsid w:val="00666282"/>
    <w:rsid w:val="006760B4"/>
    <w:rsid w:val="0068004C"/>
    <w:rsid w:val="00681A94"/>
    <w:rsid w:val="00684A75"/>
    <w:rsid w:val="00693CB8"/>
    <w:rsid w:val="006A52D8"/>
    <w:rsid w:val="006B3399"/>
    <w:rsid w:val="006B5E93"/>
    <w:rsid w:val="006C0F8E"/>
    <w:rsid w:val="00702A7C"/>
    <w:rsid w:val="0071260C"/>
    <w:rsid w:val="00717DDC"/>
    <w:rsid w:val="00720D19"/>
    <w:rsid w:val="007318FC"/>
    <w:rsid w:val="00732EEF"/>
    <w:rsid w:val="0078658F"/>
    <w:rsid w:val="007873E4"/>
    <w:rsid w:val="00791A28"/>
    <w:rsid w:val="00795B5A"/>
    <w:rsid w:val="007B7033"/>
    <w:rsid w:val="007D1A3E"/>
    <w:rsid w:val="007E562A"/>
    <w:rsid w:val="007E63A4"/>
    <w:rsid w:val="00801123"/>
    <w:rsid w:val="00814FCB"/>
    <w:rsid w:val="00820F97"/>
    <w:rsid w:val="00827B23"/>
    <w:rsid w:val="0086194D"/>
    <w:rsid w:val="00862626"/>
    <w:rsid w:val="00864E3E"/>
    <w:rsid w:val="00877955"/>
    <w:rsid w:val="0089145A"/>
    <w:rsid w:val="008C7C7F"/>
    <w:rsid w:val="008D28D3"/>
    <w:rsid w:val="008D2A2D"/>
    <w:rsid w:val="008D5F75"/>
    <w:rsid w:val="008F3559"/>
    <w:rsid w:val="008F6A04"/>
    <w:rsid w:val="00903438"/>
    <w:rsid w:val="00924531"/>
    <w:rsid w:val="009651F1"/>
    <w:rsid w:val="009675BB"/>
    <w:rsid w:val="00977D46"/>
    <w:rsid w:val="00983FE3"/>
    <w:rsid w:val="009C1CA9"/>
    <w:rsid w:val="009C4E57"/>
    <w:rsid w:val="009C4EA7"/>
    <w:rsid w:val="009D455B"/>
    <w:rsid w:val="009E5B71"/>
    <w:rsid w:val="00A01C9D"/>
    <w:rsid w:val="00A01FCC"/>
    <w:rsid w:val="00A24C73"/>
    <w:rsid w:val="00A54635"/>
    <w:rsid w:val="00A61625"/>
    <w:rsid w:val="00A848B8"/>
    <w:rsid w:val="00A91478"/>
    <w:rsid w:val="00AB08AE"/>
    <w:rsid w:val="00AB6CC8"/>
    <w:rsid w:val="00AD2702"/>
    <w:rsid w:val="00AD3709"/>
    <w:rsid w:val="00AD579A"/>
    <w:rsid w:val="00AE6B1B"/>
    <w:rsid w:val="00B11893"/>
    <w:rsid w:val="00B30E3C"/>
    <w:rsid w:val="00B63451"/>
    <w:rsid w:val="00B64B06"/>
    <w:rsid w:val="00B81526"/>
    <w:rsid w:val="00B842B0"/>
    <w:rsid w:val="00B86258"/>
    <w:rsid w:val="00B941B7"/>
    <w:rsid w:val="00BA1D6B"/>
    <w:rsid w:val="00BA68D8"/>
    <w:rsid w:val="00BC08C4"/>
    <w:rsid w:val="00BD0A59"/>
    <w:rsid w:val="00BD19A5"/>
    <w:rsid w:val="00BF1F83"/>
    <w:rsid w:val="00C06630"/>
    <w:rsid w:val="00C16E4C"/>
    <w:rsid w:val="00C30A01"/>
    <w:rsid w:val="00C63237"/>
    <w:rsid w:val="00C65EAC"/>
    <w:rsid w:val="00C742A3"/>
    <w:rsid w:val="00CA0B5B"/>
    <w:rsid w:val="00CA6C93"/>
    <w:rsid w:val="00CC474D"/>
    <w:rsid w:val="00CD2A40"/>
    <w:rsid w:val="00CD43A9"/>
    <w:rsid w:val="00CD63A1"/>
    <w:rsid w:val="00D275C1"/>
    <w:rsid w:val="00D3142D"/>
    <w:rsid w:val="00D3755D"/>
    <w:rsid w:val="00D54327"/>
    <w:rsid w:val="00D665DA"/>
    <w:rsid w:val="00D67865"/>
    <w:rsid w:val="00D70192"/>
    <w:rsid w:val="00D81689"/>
    <w:rsid w:val="00D83BE9"/>
    <w:rsid w:val="00D90CFB"/>
    <w:rsid w:val="00DA6BB0"/>
    <w:rsid w:val="00DC07B8"/>
    <w:rsid w:val="00DD50E3"/>
    <w:rsid w:val="00DE1A67"/>
    <w:rsid w:val="00E32DC8"/>
    <w:rsid w:val="00E4629C"/>
    <w:rsid w:val="00E51FEC"/>
    <w:rsid w:val="00E66C16"/>
    <w:rsid w:val="00EB3DF7"/>
    <w:rsid w:val="00EB75B2"/>
    <w:rsid w:val="00EE4753"/>
    <w:rsid w:val="00EF1DF5"/>
    <w:rsid w:val="00EF62BD"/>
    <w:rsid w:val="00F04BCE"/>
    <w:rsid w:val="00F13485"/>
    <w:rsid w:val="00F22E1B"/>
    <w:rsid w:val="00F27D9E"/>
    <w:rsid w:val="00F736C4"/>
    <w:rsid w:val="00F76C5E"/>
    <w:rsid w:val="00F775EA"/>
    <w:rsid w:val="00F860A0"/>
    <w:rsid w:val="00FC4F82"/>
    <w:rsid w:val="00FD58FE"/>
    <w:rsid w:val="00FE55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063E2"/>
  <w15:docId w15:val="{C3ED4176-B2D9-4210-8B2F-A544613F7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F3559"/>
    <w:pPr>
      <w:spacing w:after="160" w:line="259"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134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13485"/>
  </w:style>
  <w:style w:type="paragraph" w:styleId="Zpat">
    <w:name w:val="footer"/>
    <w:basedOn w:val="Normln"/>
    <w:link w:val="ZpatChar"/>
    <w:uiPriority w:val="99"/>
    <w:unhideWhenUsed/>
    <w:rsid w:val="00F134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13485"/>
  </w:style>
  <w:style w:type="paragraph" w:styleId="Textbubliny">
    <w:name w:val="Balloon Text"/>
    <w:basedOn w:val="Normln"/>
    <w:link w:val="TextbublinyChar"/>
    <w:uiPriority w:val="99"/>
    <w:semiHidden/>
    <w:unhideWhenUsed/>
    <w:rsid w:val="00F1348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F13485"/>
    <w:rPr>
      <w:rFonts w:ascii="Tahoma" w:hAnsi="Tahoma" w:cs="Tahoma"/>
      <w:sz w:val="16"/>
      <w:szCs w:val="16"/>
    </w:rPr>
  </w:style>
  <w:style w:type="character" w:styleId="Hypertextovodkaz">
    <w:name w:val="Hyperlink"/>
    <w:uiPriority w:val="99"/>
    <w:unhideWhenUsed/>
    <w:rsid w:val="00717DDC"/>
    <w:rPr>
      <w:color w:val="0000FF"/>
      <w:u w:val="single"/>
    </w:rPr>
  </w:style>
  <w:style w:type="paragraph" w:customStyle="1" w:styleId="Odstavectext">
    <w:name w:val="Odstavec_text"/>
    <w:basedOn w:val="Normln"/>
    <w:qFormat/>
    <w:rsid w:val="00FE55DC"/>
    <w:pPr>
      <w:jc w:val="both"/>
    </w:pPr>
    <w:rPr>
      <w:sz w:val="20"/>
      <w:szCs w:val="20"/>
    </w:rPr>
  </w:style>
  <w:style w:type="paragraph" w:customStyle="1" w:styleId="Nadpismodry">
    <w:name w:val="Nadpis_modry"/>
    <w:basedOn w:val="Normln"/>
    <w:qFormat/>
    <w:rsid w:val="00AB6CC8"/>
    <w:pPr>
      <w:spacing w:after="240"/>
    </w:pPr>
    <w:rPr>
      <w:b/>
      <w:color w:val="0046AD"/>
      <w:sz w:val="28"/>
      <w:szCs w:val="24"/>
    </w:rPr>
  </w:style>
  <w:style w:type="paragraph" w:customStyle="1" w:styleId="Odstavectextzarovnani-doleva">
    <w:name w:val="Odstavec_text_zarovnani-doleva"/>
    <w:basedOn w:val="Odstavectext"/>
    <w:qFormat/>
    <w:rsid w:val="00643EFE"/>
    <w:pPr>
      <w:jc w:val="left"/>
    </w:pPr>
  </w:style>
  <w:style w:type="paragraph" w:styleId="Revize">
    <w:name w:val="Revision"/>
    <w:hidden/>
    <w:uiPriority w:val="99"/>
    <w:semiHidden/>
    <w:rsid w:val="004259A1"/>
    <w:rPr>
      <w:sz w:val="22"/>
      <w:szCs w:val="22"/>
      <w:lang w:eastAsia="en-US"/>
    </w:rPr>
  </w:style>
  <w:style w:type="paragraph" w:styleId="Normlnweb">
    <w:name w:val="Normal (Web)"/>
    <w:basedOn w:val="Normln"/>
    <w:uiPriority w:val="99"/>
    <w:unhideWhenUsed/>
    <w:rsid w:val="008F3559"/>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791A28"/>
    <w:pPr>
      <w:autoSpaceDE w:val="0"/>
      <w:autoSpaceDN w:val="0"/>
      <w:adjustRightInd w:val="0"/>
    </w:pPr>
    <w:rPr>
      <w:rFonts w:ascii="Arial" w:eastAsiaTheme="minorHAnsi" w:hAnsi="Arial" w:cs="Arial"/>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472027">
      <w:bodyDiv w:val="1"/>
      <w:marLeft w:val="0"/>
      <w:marRight w:val="0"/>
      <w:marTop w:val="0"/>
      <w:marBottom w:val="0"/>
      <w:divBdr>
        <w:top w:val="none" w:sz="0" w:space="0" w:color="auto"/>
        <w:left w:val="none" w:sz="0" w:space="0" w:color="auto"/>
        <w:bottom w:val="none" w:sz="0" w:space="0" w:color="auto"/>
        <w:right w:val="none" w:sz="0" w:space="0" w:color="auto"/>
      </w:divBdr>
    </w:div>
    <w:div w:id="108915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tcafourek@servind.com" TargetMode="Externa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rrollova\OneDrive%20-%20SERVIND%20s.r.o\M\01_Servind\06_Servind%20&#353;ablony\&#352;ablony_dopisy_nab&#237;dky_nov&#233;\servind_tiskov&#225;%20zpr&#225;va_elektonick&#225;%20&#353;ablona_CZ.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7282cc-8e79-4a06-88d9-26816f75489e" xsi:nil="true"/>
    <lcf76f155ced4ddcb4097134ff3c332f xmlns="d51ef68e-022c-4cb5-98f7-fb7a76e0142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477399C47F77429F433A3CAB7AA8F2" ma:contentTypeVersion="15" ma:contentTypeDescription="Create a new document." ma:contentTypeScope="" ma:versionID="36d1f1a0004c89b2d3c99ad93c4c8b3e">
  <xsd:schema xmlns:xsd="http://www.w3.org/2001/XMLSchema" xmlns:xs="http://www.w3.org/2001/XMLSchema" xmlns:p="http://schemas.microsoft.com/office/2006/metadata/properties" xmlns:ns2="de7282cc-8e79-4a06-88d9-26816f75489e" xmlns:ns3="d51ef68e-022c-4cb5-98f7-fb7a76e0142c" targetNamespace="http://schemas.microsoft.com/office/2006/metadata/properties" ma:root="true" ma:fieldsID="dde6839f8f71cc65c852d4926d17df17" ns2:_="" ns3:_="">
    <xsd:import namespace="de7282cc-8e79-4a06-88d9-26816f75489e"/>
    <xsd:import namespace="d51ef68e-022c-4cb5-98f7-fb7a76e014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282cc-8e79-4a06-88d9-26816f7548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5521321-144f-461d-8348-c24026c50d23}" ma:internalName="TaxCatchAll" ma:showField="CatchAllData" ma:web="de7282cc-8e79-4a06-88d9-26816f7548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1ef68e-022c-4cb5-98f7-fb7a76e014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49a7a7-9225-445f-87ad-4e605b6a72e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C68A55-7960-4542-AF8A-6C1EEAD9C3F6}">
  <ds:schemaRefs>
    <ds:schemaRef ds:uri="http://schemas.microsoft.com/office/2006/metadata/properties"/>
    <ds:schemaRef ds:uri="http://schemas.microsoft.com/office/infopath/2007/PartnerControls"/>
    <ds:schemaRef ds:uri="de7282cc-8e79-4a06-88d9-26816f75489e"/>
    <ds:schemaRef ds:uri="d51ef68e-022c-4cb5-98f7-fb7a76e0142c"/>
  </ds:schemaRefs>
</ds:datastoreItem>
</file>

<file path=customXml/itemProps2.xml><?xml version="1.0" encoding="utf-8"?>
<ds:datastoreItem xmlns:ds="http://schemas.openxmlformats.org/officeDocument/2006/customXml" ds:itemID="{A9ACDD5A-A2E2-462A-A4D0-376F8A5275B1}">
  <ds:schemaRefs>
    <ds:schemaRef ds:uri="http://schemas.microsoft.com/sharepoint/v3/contenttype/forms"/>
  </ds:schemaRefs>
</ds:datastoreItem>
</file>

<file path=customXml/itemProps3.xml><?xml version="1.0" encoding="utf-8"?>
<ds:datastoreItem xmlns:ds="http://schemas.openxmlformats.org/officeDocument/2006/customXml" ds:itemID="{0D6FCFA4-1F31-6A4F-B100-AB3D1390D02F}">
  <ds:schemaRefs>
    <ds:schemaRef ds:uri="http://schemas.openxmlformats.org/officeDocument/2006/bibliography"/>
  </ds:schemaRefs>
</ds:datastoreItem>
</file>

<file path=customXml/itemProps4.xml><?xml version="1.0" encoding="utf-8"?>
<ds:datastoreItem xmlns:ds="http://schemas.openxmlformats.org/officeDocument/2006/customXml" ds:itemID="{47910687-D046-438A-A916-5EE28491B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282cc-8e79-4a06-88d9-26816f75489e"/>
    <ds:schemaRef ds:uri="d51ef68e-022c-4cb5-98f7-fb7a76e01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servind_tisková zpráva_elektonická šablona_CZ.dot</Template>
  <TotalTime>34</TotalTime>
  <Pages>3</Pages>
  <Words>1290</Words>
  <Characters>7617</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8890</CharactersWithSpaces>
  <SharedDoc>false</SharedDoc>
  <HLinks>
    <vt:vector size="6" baseType="variant">
      <vt:variant>
        <vt:i4>196643</vt:i4>
      </vt:variant>
      <vt:variant>
        <vt:i4>0</vt:i4>
      </vt:variant>
      <vt:variant>
        <vt:i4>0</vt:i4>
      </vt:variant>
      <vt:variant>
        <vt:i4>5</vt:i4>
      </vt:variant>
      <vt:variant>
        <vt:lpwstr>mailto:tcafourek@servind.com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Pavlína Carrollová</dc:creator>
  <cp:keywords/>
  <cp:lastModifiedBy>Tomáš Cafourek</cp:lastModifiedBy>
  <cp:revision>38</cp:revision>
  <cp:lastPrinted>2023-04-21T09:20:00Z</cp:lastPrinted>
  <dcterms:created xsi:type="dcterms:W3CDTF">2024-09-23T19:12:00Z</dcterms:created>
  <dcterms:modified xsi:type="dcterms:W3CDTF">2024-09-23T19:45:00Z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0x01010072477399C47F77429F433A3CAB7AA8F2</vt:lpwstr>
  </property>
  <property fmtid="{D5CDD505-2E9C-101B-9397-08002B2CF9AE}" pid="3" name="MediaServiceImageTags">
    <vt:lpwstr/>
  </property>
</Properties>
</file>