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134AAC" w14:textId="77777777" w:rsidR="00A91478" w:rsidRPr="00220DDB" w:rsidRDefault="00A91478" w:rsidP="008F3559">
      <w:pPr>
        <w:pStyle w:val="Odstavectextzarovnani-doleva"/>
        <w:ind w:left="-426" w:right="-427"/>
        <w:rPr>
          <w:b/>
          <w:sz w:val="22"/>
          <w:szCs w:val="22"/>
        </w:rPr>
      </w:pPr>
      <w:bookmarkStart w:id="0" w:name="_Hlk104296102"/>
      <w:bookmarkStart w:id="1" w:name="_Hlk104394990"/>
      <w:r w:rsidRPr="00220DDB">
        <w:rPr>
          <w:b/>
          <w:sz w:val="22"/>
          <w:szCs w:val="22"/>
        </w:rPr>
        <w:t>Tisková zpráva</w:t>
      </w:r>
    </w:p>
    <w:bookmarkEnd w:id="0"/>
    <w:p w14:paraId="4A236E18" w14:textId="09FDF100" w:rsidR="008F3559" w:rsidRDefault="008F3559" w:rsidP="008F3559">
      <w:pPr>
        <w:spacing w:before="360" w:after="200" w:line="240" w:lineRule="auto"/>
        <w:ind w:left="-425"/>
        <w:rPr>
          <w:rFonts w:eastAsia="Times New Roman" w:cs="Tahoma"/>
          <w:color w:val="000000"/>
          <w:lang w:eastAsia="cs-CZ"/>
        </w:rPr>
      </w:pPr>
      <w:r w:rsidRPr="00C63B3B">
        <w:rPr>
          <w:rFonts w:eastAsia="Times New Roman" w:cs="Tahoma"/>
          <w:color w:val="000000"/>
          <w:lang w:eastAsia="cs-CZ"/>
        </w:rPr>
        <w:t xml:space="preserve">Tuchoměřice, </w:t>
      </w:r>
      <w:r w:rsidR="00547D94">
        <w:rPr>
          <w:rFonts w:eastAsia="Times New Roman" w:cs="Tahoma"/>
          <w:color w:val="000000"/>
          <w:lang w:eastAsia="cs-CZ"/>
        </w:rPr>
        <w:t>2</w:t>
      </w:r>
      <w:r w:rsidR="005E1A1E">
        <w:rPr>
          <w:rFonts w:eastAsia="Times New Roman" w:cs="Tahoma"/>
          <w:color w:val="000000"/>
          <w:lang w:eastAsia="cs-CZ"/>
        </w:rPr>
        <w:t>0</w:t>
      </w:r>
      <w:r w:rsidR="006B5E93">
        <w:rPr>
          <w:rFonts w:eastAsia="Times New Roman" w:cs="Tahoma"/>
          <w:color w:val="000000"/>
          <w:lang w:eastAsia="cs-CZ"/>
        </w:rPr>
        <w:t xml:space="preserve">. </w:t>
      </w:r>
      <w:r w:rsidR="005E1A1E">
        <w:rPr>
          <w:rFonts w:eastAsia="Times New Roman" w:cs="Tahoma"/>
          <w:color w:val="000000"/>
          <w:lang w:eastAsia="cs-CZ"/>
        </w:rPr>
        <w:t>listopadu</w:t>
      </w:r>
      <w:r w:rsidR="00864E3E">
        <w:rPr>
          <w:rFonts w:eastAsia="Times New Roman" w:cs="Tahoma"/>
          <w:color w:val="000000"/>
          <w:lang w:eastAsia="cs-CZ"/>
        </w:rPr>
        <w:t xml:space="preserve"> 2024</w:t>
      </w:r>
    </w:p>
    <w:p w14:paraId="5A02730C" w14:textId="5E277EC2" w:rsidR="003B04B3" w:rsidRDefault="001803A9" w:rsidP="00F775EA">
      <w:pPr>
        <w:pStyle w:val="Nadpismodry"/>
        <w:spacing w:after="0"/>
        <w:ind w:left="-425"/>
        <w:rPr>
          <w:szCs w:val="28"/>
          <w:lang w:eastAsia="cs-CZ"/>
        </w:rPr>
      </w:pPr>
      <w:r>
        <w:rPr>
          <w:szCs w:val="28"/>
          <w:lang w:eastAsia="cs-CZ"/>
        </w:rPr>
        <w:t>Servind dopřeje svým obchodním partnerům kalendář nahoře bez</w:t>
      </w:r>
    </w:p>
    <w:p w14:paraId="47F26223" w14:textId="77777777" w:rsidR="000754F6" w:rsidRPr="003B04B3" w:rsidRDefault="000754F6" w:rsidP="002B551C">
      <w:pPr>
        <w:pStyle w:val="Nadpismodry"/>
        <w:spacing w:after="0"/>
        <w:rPr>
          <w:bCs/>
          <w:sz w:val="22"/>
          <w:szCs w:val="22"/>
        </w:rPr>
      </w:pPr>
    </w:p>
    <w:p w14:paraId="75CEC112" w14:textId="115CA038" w:rsidR="000754F6" w:rsidRPr="009945E0" w:rsidRDefault="000754F6" w:rsidP="001803A9">
      <w:pPr>
        <w:ind w:left="-397"/>
        <w:rPr>
          <w:sz w:val="26"/>
          <w:szCs w:val="26"/>
        </w:rPr>
      </w:pPr>
      <w:r w:rsidRPr="009945E0">
        <w:rPr>
          <w:sz w:val="26"/>
          <w:szCs w:val="26"/>
        </w:rPr>
        <w:t>I pro rok 2025 připravil Servind pro své zákazníky a přátele vlastní tradiční kalendář. Pro příští rok se snažil vyhovět mnohým přáním lakýrníků, karosářů a automechaniků</w:t>
      </w:r>
      <w:r w:rsidR="00246B77">
        <w:rPr>
          <w:sz w:val="26"/>
          <w:szCs w:val="26"/>
        </w:rPr>
        <w:t>,</w:t>
      </w:r>
      <w:r w:rsidRPr="009945E0">
        <w:rPr>
          <w:sz w:val="26"/>
          <w:szCs w:val="26"/>
        </w:rPr>
        <w:t xml:space="preserve"> a konečně nafotil historicky první kalendář </w:t>
      </w:r>
      <w:r>
        <w:rPr>
          <w:sz w:val="26"/>
          <w:szCs w:val="26"/>
        </w:rPr>
        <w:t xml:space="preserve">s tématem </w:t>
      </w:r>
      <w:r w:rsidRPr="009945E0">
        <w:rPr>
          <w:sz w:val="26"/>
          <w:szCs w:val="26"/>
        </w:rPr>
        <w:t xml:space="preserve">„nahoře bez“. A nebyl by to Servind, aby k tomu </w:t>
      </w:r>
      <w:r>
        <w:rPr>
          <w:sz w:val="26"/>
          <w:szCs w:val="26"/>
        </w:rPr>
        <w:t>ne</w:t>
      </w:r>
      <w:r w:rsidRPr="009945E0">
        <w:rPr>
          <w:sz w:val="26"/>
          <w:szCs w:val="26"/>
        </w:rPr>
        <w:t>přistoupil po svém. Pojďte se pokochat společně s námi elegantními sexy křivkami.</w:t>
      </w:r>
    </w:p>
    <w:p w14:paraId="17D1BD03" w14:textId="49E7D785" w:rsidR="000754F6" w:rsidRDefault="000754F6" w:rsidP="001803A9">
      <w:pPr>
        <w:ind w:left="-397"/>
      </w:pPr>
      <w:r>
        <w:t xml:space="preserve">„Příznivci kabrioletů a roadsterů své jízdy beze střechy </w:t>
      </w:r>
      <w:r w:rsidR="0009529B">
        <w:t xml:space="preserve">ve své hantýrce </w:t>
      </w:r>
      <w:r>
        <w:t>nazývají nahoře bez. To se stalo</w:t>
      </w:r>
      <w:r w:rsidR="00114AE1">
        <w:t xml:space="preserve"> i</w:t>
      </w:r>
      <w:r>
        <w:t>nspirací koncepce kalendáře pro rok 2025. Vše začalo asi tím nejtěžším, co provází vznik každého našeho kalendáře s automobilovou tématikou. Natipování kultovních aut, které zapózují fotografovi Martinu Zemanovi z datelier.cz. Přes skupiny nadšenců a vyznavačů jízdy beze střechy jsme na sociálních sítích a u zákazníků začali hledat auta jako jsou Ford Mustang, Porsche 356 Cabrio, Mercedes SL nebo původní Škodu Felicii. Vidíte, že naše ambice nebyly vůbec skromné. Následovaly vyloženě desítky zpráv přes Messenger, WhatsApp, mnoho telefonátů a třeba cesta za majiteli na klubové setkání vozů Porsche 356 do Kutné Hory. Focení se uskutečnilo za nádherného letního počasí již tradičně v areálu sídla společnosti a v jeho přilehlém okolí v Tuchoměřicích. Moc si vážíme nadšení majitelů focených vozů, kteří nám své miláčky zapůjčili a věnovali svůj volný čas jejich dovezení a asistenci s jejich focením.“, říká Tomáš Cafourek, vedoucí marketingu a produktového managementu Servind.</w:t>
      </w:r>
    </w:p>
    <w:p w14:paraId="79CE0131" w14:textId="2633AFEF" w:rsidR="000754F6" w:rsidRPr="000754F6" w:rsidRDefault="000754F6" w:rsidP="001803A9">
      <w:pPr>
        <w:ind w:left="-397"/>
      </w:pPr>
      <w:r>
        <w:t xml:space="preserve">„V kalendáři se tak na titulní straně můžete pokochat křivkami Škody Felicie z roku 1960. A aby se v našem kalendáři konečně objevila krása něžného pohlaví, pozvali jsme zapózovat </w:t>
      </w:r>
      <w:r w:rsidRPr="001F16FD">
        <w:t>Playboy Playmate</w:t>
      </w:r>
      <w:r>
        <w:t xml:space="preserve">, </w:t>
      </w:r>
      <w:r w:rsidRPr="001F16FD">
        <w:t>Denis</w:t>
      </w:r>
      <w:r>
        <w:t>u</w:t>
      </w:r>
      <w:r w:rsidRPr="001F16FD">
        <w:t xml:space="preserve"> Gudelj, </w:t>
      </w:r>
      <w:r>
        <w:t xml:space="preserve">a </w:t>
      </w:r>
      <w:r w:rsidRPr="001F16FD">
        <w:t>Playboy Bunny</w:t>
      </w:r>
      <w:r>
        <w:t xml:space="preserve">, </w:t>
      </w:r>
      <w:r w:rsidRPr="001F16FD">
        <w:t>Luci</w:t>
      </w:r>
      <w:r>
        <w:t>i</w:t>
      </w:r>
      <w:r w:rsidRPr="001F16FD">
        <w:t xml:space="preserve"> Syrohov</w:t>
      </w:r>
      <w:r>
        <w:t>ou. Po prolistování dalších listů a měsíců kalendáře ale již narazíte pouze na sexy tvary kultovních vozů jako jsou Volkswagen Golf Cabriolet z roku 1989, monopost Jaguar C-Type z roku 1951, který dodnes objíždí závody klasických vozů, Ford Mustang z roku1966,  Mercedes-Benz 350 SL z roku 1975, kteří mnozí pamatují ze seriálu Dallas, klasicky vypadající vůz anglických gentlemanů s moderní technikou Morgan Plus 4 z roku 2018 a nakonec další dva unikáty, Porsche 356 Cabrio z roku 1965 a věrná replika vozu Porsche Speedster roku 1958. Věříme, že se lidem budou líbit a budou je obdivovat po celý rok 2025.“, dodává Cafourek.</w:t>
      </w:r>
    </w:p>
    <w:p w14:paraId="7364AE7A" w14:textId="77777777" w:rsidR="005E1A1E" w:rsidRDefault="005E1A1E" w:rsidP="00E32DC8">
      <w:pPr>
        <w:pStyle w:val="Odstavectextzarovnani-doleva"/>
        <w:ind w:left="-426" w:right="-427"/>
        <w:rPr>
          <w:b/>
          <w:sz w:val="22"/>
          <w:szCs w:val="22"/>
        </w:rPr>
      </w:pPr>
    </w:p>
    <w:p w14:paraId="66B85013" w14:textId="619205C8" w:rsidR="00A91478" w:rsidRDefault="00A91478" w:rsidP="00E32DC8">
      <w:pPr>
        <w:pStyle w:val="Odstavectextzarovnani-doleva"/>
        <w:ind w:left="-426" w:right="-427"/>
        <w:rPr>
          <w:rStyle w:val="Hypertextovodkaz"/>
          <w:color w:val="auto"/>
        </w:rPr>
      </w:pPr>
      <w:r w:rsidRPr="008F3559">
        <w:rPr>
          <w:b/>
          <w:sz w:val="22"/>
          <w:szCs w:val="22"/>
        </w:rPr>
        <w:t>Kontakt:</w:t>
      </w:r>
      <w:r w:rsidRPr="008F3559">
        <w:rPr>
          <w:b/>
          <w:sz w:val="22"/>
          <w:szCs w:val="22"/>
        </w:rPr>
        <w:br/>
      </w:r>
      <w:r w:rsidRPr="00643EFE">
        <w:t>Tomáš Cafourek</w:t>
      </w:r>
      <w:r w:rsidR="00643EFE" w:rsidRPr="00643EFE">
        <w:br/>
      </w:r>
      <w:r w:rsidRPr="00643EFE">
        <w:t>vedoucí marketingu a produktového managementu</w:t>
      </w:r>
      <w:r w:rsidR="00643EFE" w:rsidRPr="00643EFE">
        <w:br/>
      </w:r>
      <w:r w:rsidRPr="00643EFE">
        <w:t>tel: 724 877 588, e-mail:</w:t>
      </w:r>
      <w:r w:rsidRPr="00AB6CC8">
        <w:rPr>
          <w:u w:val="single"/>
        </w:rPr>
        <w:t xml:space="preserve"> </w:t>
      </w:r>
      <w:hyperlink r:id="rId10" w:history="1">
        <w:r w:rsidRPr="00AB6CC8">
          <w:rPr>
            <w:rStyle w:val="Hypertextovodkaz"/>
            <w:color w:val="auto"/>
          </w:rPr>
          <w:t>tcafourek@servind.com</w:t>
        </w:r>
      </w:hyperlink>
    </w:p>
    <w:p w14:paraId="3BC86B00" w14:textId="77777777" w:rsidR="000E0708" w:rsidRDefault="000E0708" w:rsidP="008F3559">
      <w:pPr>
        <w:spacing w:line="240" w:lineRule="auto"/>
        <w:ind w:left="-426"/>
        <w:contextualSpacing/>
        <w:rPr>
          <w:rFonts w:cs="Tahoma"/>
          <w:b/>
          <w:color w:val="000000"/>
        </w:rPr>
      </w:pPr>
    </w:p>
    <w:p w14:paraId="1CFD04DE" w14:textId="77777777" w:rsidR="00791A28" w:rsidRDefault="00791A28" w:rsidP="008F3559">
      <w:pPr>
        <w:spacing w:line="240" w:lineRule="auto"/>
        <w:ind w:left="-426"/>
        <w:contextualSpacing/>
        <w:rPr>
          <w:rFonts w:cs="Tahoma"/>
          <w:b/>
          <w:color w:val="000000"/>
        </w:rPr>
      </w:pPr>
    </w:p>
    <w:p w14:paraId="254729CA" w14:textId="77777777" w:rsidR="00C06630" w:rsidRDefault="00C06630" w:rsidP="008F3559">
      <w:pPr>
        <w:spacing w:line="240" w:lineRule="auto"/>
        <w:ind w:left="-426"/>
        <w:contextualSpacing/>
        <w:rPr>
          <w:rFonts w:cs="Tahoma"/>
          <w:b/>
          <w:color w:val="000000"/>
        </w:rPr>
      </w:pPr>
    </w:p>
    <w:bookmarkEnd w:id="1"/>
    <w:p w14:paraId="1D7B5690" w14:textId="77777777" w:rsidR="00347151" w:rsidRPr="00833D7A" w:rsidRDefault="00347151" w:rsidP="00347151">
      <w:pPr>
        <w:pStyle w:val="Odstavectextzarovnani-doleva"/>
        <w:ind w:left="-284" w:right="-569"/>
        <w:rPr>
          <w:rFonts w:cs="Tahoma"/>
          <w:b/>
          <w:color w:val="000000"/>
        </w:rPr>
      </w:pPr>
      <w:r w:rsidRPr="00833D7A">
        <w:rPr>
          <w:rFonts w:cs="Tahoma"/>
          <w:b/>
          <w:color w:val="000000"/>
        </w:rPr>
        <w:t>O společnosti SERVIND s.r.o.</w:t>
      </w:r>
    </w:p>
    <w:p w14:paraId="1FB48C62" w14:textId="77777777" w:rsidR="00347151" w:rsidRPr="00833D7A" w:rsidRDefault="00347151" w:rsidP="00347151">
      <w:pPr>
        <w:pStyle w:val="Odstavectextzarovnani-doleva"/>
        <w:ind w:left="-284" w:right="-569"/>
        <w:rPr>
          <w:rFonts w:cs="Tahoma"/>
          <w:bCs/>
          <w:color w:val="000000"/>
        </w:rPr>
      </w:pPr>
      <w:r w:rsidRPr="00833D7A">
        <w:rPr>
          <w:rFonts w:cs="Tahoma"/>
          <w:bCs/>
          <w:color w:val="000000"/>
        </w:rPr>
        <w:t>Společnost SERVIND s.r.o. patří od roku 1992 k nejvýznamnějším dodavatelům autoopravárenských laků, příslušenství a vybavení autolakoven v České republice. Prostřednictvím dceřiné společnosti SERVIND SLOVAKIA s.r.o. je od roku 1993 úspěšně zastoupena i na slovenském trhu.</w:t>
      </w:r>
    </w:p>
    <w:p w14:paraId="6C7A5CAC" w14:textId="62AFEDB0" w:rsidR="00347151" w:rsidRPr="00833D7A" w:rsidRDefault="00347151" w:rsidP="00347151">
      <w:pPr>
        <w:pStyle w:val="Odstavectextzarovnani-doleva"/>
        <w:ind w:left="-284" w:right="-569"/>
        <w:rPr>
          <w:rFonts w:cs="Tahoma"/>
          <w:bCs/>
          <w:color w:val="000000"/>
        </w:rPr>
      </w:pPr>
      <w:r w:rsidRPr="00833D7A">
        <w:rPr>
          <w:rFonts w:cs="Tahoma"/>
          <w:bCs/>
          <w:color w:val="000000"/>
        </w:rPr>
        <w:t>Jako přední dodavatel významným autorizovaným servisům i nezávislým autolakovnám společnost Servind spolupracuje převážně s dodavateli, kteří celosvětově určují oborové trendy a přinášejí nejnovější technologie. Exkluzivní zastoupení pro Českou republiku tak má pro prémiové laky německé společnosti Standox, finského výrobce brusiva, leštění a nářadí Mirka, spotřebního materiálu a vybavení do autolakoven Colad, lakovacích a sušicích kabin Wolf, Blowtherm a Termomeccanica GL či sušicích robotů Symach, které pracují na revolučním principu katalytické reakce. Od roku 2015 SERVIND rozšířil své portfolio o oblast karosářských oprav, kde se opírá o zastoupení švédské firmy CAR-O-LINER, která nabízí sofistikované rovnací stolice, unikátní měřicí systémy a obsáhlá data většiny automobilových producentů pro zjištění rozsahu poškození karoserie po havárii a jejich následnou opravu, svářeček a dalšího vybavení. V České republice patří tuchoměřická společnost k největším distributorům stříkací techniky SATA, maskovacích pásek Tesa, mycích systémů Drester, profesionální chemie a autokosmetiky Flowey, pracovní kosmetiky Deb Stoko a mnoha dalších.</w:t>
      </w:r>
    </w:p>
    <w:p w14:paraId="2D4220DB" w14:textId="77777777" w:rsidR="00347151" w:rsidRPr="00833D7A" w:rsidRDefault="00347151" w:rsidP="00347151">
      <w:pPr>
        <w:pStyle w:val="Odstavectextzarovnani-doleva"/>
        <w:ind w:left="-284" w:right="-569"/>
        <w:rPr>
          <w:rFonts w:cs="Tahoma"/>
          <w:bCs/>
          <w:color w:val="000000"/>
        </w:rPr>
      </w:pPr>
      <w:r w:rsidRPr="00833D7A">
        <w:rPr>
          <w:rFonts w:cs="Tahoma"/>
          <w:bCs/>
          <w:color w:val="000000"/>
        </w:rPr>
        <w:t>Pole působnosti společnosti se postupně rozšířilo také do oblasti prvovýroby automobilů a subdodavatelského odvětví. V souvislosti s rozšířením sortimentu o široké spektrum průmyslových laků jsou nedílnou součástí struktury klientů i významné průmyslové podniky v oboru kolejových vozidel, strojírenství a nábytkářského průmyslu. V současné době průmyslová divize tvoří polovinu obratu společnosti.</w:t>
      </w:r>
    </w:p>
    <w:p w14:paraId="5CF33A76" w14:textId="0889CF48" w:rsidR="00347151" w:rsidRPr="00833D7A" w:rsidRDefault="00347151" w:rsidP="00D83BE9">
      <w:pPr>
        <w:pStyle w:val="Odstavectextzarovnani-doleva"/>
        <w:ind w:left="-284" w:right="-569"/>
        <w:rPr>
          <w:rFonts w:cs="Tahoma"/>
          <w:bCs/>
          <w:color w:val="000000"/>
        </w:rPr>
      </w:pPr>
      <w:r w:rsidRPr="00833D7A">
        <w:rPr>
          <w:rFonts w:cs="Tahoma"/>
          <w:bCs/>
          <w:color w:val="000000"/>
        </w:rPr>
        <w:t>Mimo vysoce kvalitních produktů a pokrokových technologií získávají zákazníci i širokou škálu služeb na vysoké profesionální úrovni. Předností společnosti je komplexnost nabídky na jednom místě a poskytování služeb uzpůsobených na míru konkrétnímu zákazníkovi. Ve vlastním lakařském a karosářském tréninkovém centru jsou organizovány pravidelná školení a</w:t>
      </w:r>
      <w:r w:rsidR="00D83BE9">
        <w:rPr>
          <w:rFonts w:cs="Tahoma"/>
          <w:bCs/>
          <w:color w:val="000000"/>
        </w:rPr>
        <w:t xml:space="preserve"> </w:t>
      </w:r>
      <w:r w:rsidRPr="00833D7A">
        <w:rPr>
          <w:rFonts w:cs="Tahoma"/>
          <w:bCs/>
          <w:color w:val="000000"/>
        </w:rPr>
        <w:t>semináře, které informují o pokrokových technologických postupech a nejnovějších produktech s cílem zvýšení kvality a ekonomiky provozu u zákazníků. Poskytovaný poradenský servis zahrnuje např. doporučení použití optimálních lakovacích materiálů a postupů, technického vybavení a hospodárného procesu lakování, poskytování koloristického servisu, pomoc při řešení ekologických otázek, bezpečnosti práce a jiné. Stejná hladina poradenství je držena i v oblasti karosářských oprav. Nedílnou součástí služeb je odborný záruční a pozáruční servis nářadí a zařízení ze sortimentu společnosti.</w:t>
      </w:r>
    </w:p>
    <w:p w14:paraId="7A16B6F3" w14:textId="77777777" w:rsidR="00347151" w:rsidRPr="00833D7A" w:rsidRDefault="00347151" w:rsidP="00347151">
      <w:pPr>
        <w:pStyle w:val="Odstavectextzarovnani-doleva"/>
        <w:ind w:left="-284" w:right="-569"/>
        <w:rPr>
          <w:rFonts w:cs="Tahoma"/>
          <w:bCs/>
          <w:color w:val="000000"/>
        </w:rPr>
      </w:pPr>
      <w:r w:rsidRPr="00833D7A">
        <w:rPr>
          <w:rFonts w:cs="Tahoma"/>
          <w:bCs/>
          <w:color w:val="000000"/>
        </w:rPr>
        <w:t>V roce 2012 společnost oslavila dvacetileté působení na trhu. Z důvodu další expanze byla u této příležitosti otevřena nová centrála v Tuchoměřicích nedaleko Letiště Václava Havla v Praze, a to včetně nejmodernějšího tréninkového centra ve střední a východní Evropě.</w:t>
      </w:r>
    </w:p>
    <w:p w14:paraId="547592AB" w14:textId="77777777" w:rsidR="00347151" w:rsidRPr="00833D7A" w:rsidRDefault="00347151" w:rsidP="00347151">
      <w:pPr>
        <w:pStyle w:val="Odstavectextzarovnani-doleva"/>
        <w:ind w:left="-284" w:right="-569"/>
        <w:rPr>
          <w:rFonts w:cs="Tahoma"/>
          <w:bCs/>
          <w:color w:val="000000"/>
        </w:rPr>
      </w:pPr>
      <w:r w:rsidRPr="00833D7A">
        <w:rPr>
          <w:rFonts w:cs="Tahoma"/>
          <w:bCs/>
          <w:color w:val="000000"/>
        </w:rPr>
        <w:t>V roce 2016 si společnost Servind jako svého autorizovaného distributora olejů a maziv do segmentu autorizovaných servisů v České republice a na Slovensku zvolila společnost Castrol. V témže roce Servind otevřel i karosářské tréninkové centrum.</w:t>
      </w:r>
    </w:p>
    <w:p w14:paraId="3D8896D8" w14:textId="77777777" w:rsidR="00347151" w:rsidRPr="00833D7A" w:rsidRDefault="00347151" w:rsidP="00347151">
      <w:pPr>
        <w:pStyle w:val="Odstavectextzarovnani-doleva"/>
        <w:ind w:left="-284" w:right="-569"/>
        <w:rPr>
          <w:rFonts w:cs="Tahoma"/>
          <w:bCs/>
          <w:color w:val="000000"/>
        </w:rPr>
      </w:pPr>
      <w:r w:rsidRPr="00833D7A">
        <w:rPr>
          <w:rFonts w:cs="Tahoma"/>
          <w:bCs/>
          <w:color w:val="000000"/>
        </w:rPr>
        <w:t>Důležitým momentem byl v roce 2020 vznik naší průmyslové sekce Business Development, která se věnuje automatizaci a robotizaci procesů zejména v oblasti přípravy a finalizace povrchu. To v přímé souvislosti s rychle se rozvíjejícím konceptem výroby Průmysl 4.0.</w:t>
      </w:r>
    </w:p>
    <w:p w14:paraId="306B698A" w14:textId="73F8A426" w:rsidR="00295640" w:rsidRPr="00347151" w:rsidRDefault="00347151" w:rsidP="00347151">
      <w:pPr>
        <w:pStyle w:val="Odstavectextzarovnani-doleva"/>
        <w:ind w:left="-284" w:right="-569"/>
        <w:rPr>
          <w:rFonts w:cs="Tahoma"/>
          <w:bCs/>
          <w:color w:val="000000"/>
        </w:rPr>
      </w:pPr>
      <w:r w:rsidRPr="00833D7A">
        <w:rPr>
          <w:rFonts w:cs="Tahoma"/>
          <w:bCs/>
          <w:color w:val="000000"/>
        </w:rPr>
        <w:t>V současné době pracuje ve společnosti 170 zaměstnanců po celé České republice. Dalších 30 spolupracovníků působí v dceřiné společnosti na Slovensku. Společnost je držitelem certifikátu kvality jakosti ISO 9001 a certifikátu pro oblast životního prostředí ISO 14001.</w:t>
      </w:r>
    </w:p>
    <w:sectPr w:rsidR="00295640" w:rsidRPr="00347151" w:rsidSect="009C4EA7">
      <w:headerReference w:type="default" r:id="rId11"/>
      <w:pgSz w:w="11906" w:h="16838"/>
      <w:pgMar w:top="2552" w:right="1276" w:bottom="2410" w:left="1134" w:header="709" w:footer="709" w:gutter="0"/>
      <w:cols w:space="42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1C5C71" w14:textId="77777777" w:rsidR="003B6285" w:rsidRDefault="003B6285" w:rsidP="00F13485">
      <w:pPr>
        <w:spacing w:after="0" w:line="240" w:lineRule="auto"/>
      </w:pPr>
      <w:r>
        <w:separator/>
      </w:r>
    </w:p>
  </w:endnote>
  <w:endnote w:type="continuationSeparator" w:id="0">
    <w:p w14:paraId="494524F4" w14:textId="77777777" w:rsidR="003B6285" w:rsidRDefault="003B6285" w:rsidP="00F134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A7537B" w14:textId="77777777" w:rsidR="003B6285" w:rsidRDefault="003B6285" w:rsidP="00F13485">
      <w:pPr>
        <w:spacing w:after="0" w:line="240" w:lineRule="auto"/>
      </w:pPr>
      <w:r>
        <w:separator/>
      </w:r>
    </w:p>
  </w:footnote>
  <w:footnote w:type="continuationSeparator" w:id="0">
    <w:p w14:paraId="06202181" w14:textId="77777777" w:rsidR="003B6285" w:rsidRDefault="003B6285" w:rsidP="00F134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0880F" w14:textId="6249E5E0" w:rsidR="00042607" w:rsidRDefault="008F3559">
    <w:pPr>
      <w:pStyle w:val="Zhlav"/>
    </w:pPr>
    <w:r>
      <w:rPr>
        <w:noProof/>
      </w:rPr>
      <w:drawing>
        <wp:anchor distT="0" distB="0" distL="114300" distR="114300" simplePos="0" relativeHeight="251657728" behindDoc="1" locked="1" layoutInCell="1" allowOverlap="0" wp14:anchorId="6E2EFDB2" wp14:editId="5E00DDCD">
          <wp:simplePos x="0" y="0"/>
          <wp:positionH relativeFrom="column">
            <wp:posOffset>-732790</wp:posOffset>
          </wp:positionH>
          <wp:positionV relativeFrom="page">
            <wp:posOffset>5080</wp:posOffset>
          </wp:positionV>
          <wp:extent cx="7572375" cy="10711180"/>
          <wp:effectExtent l="0" t="0" r="0" b="0"/>
          <wp:wrapNone/>
          <wp:docPr id="1"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1180"/>
                  </a:xfrm>
                  <a:prstGeom prst="rect">
                    <a:avLst/>
                  </a:prstGeom>
                  <a:blipFill dpi="0" rotWithShape="1">
                    <a:blip r:embed="rId2"/>
                    <a:srcRect/>
                    <a:tile tx="0" ty="0" sx="100000" sy="100000" flip="none" algn="tl"/>
                  </a:blip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activeWritingStyle w:appName="MSWord" w:lang="cs-CZ" w:vendorID="64" w:dllVersion="4096" w:nlCheck="1" w:checkStyle="0"/>
  <w:activeWritingStyle w:appName="MSWord" w:lang="cs-CZ" w:vendorID="64" w:dllVersion="0" w:nlCheck="1" w:checkStyle="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559"/>
    <w:rsid w:val="00012B7D"/>
    <w:rsid w:val="000379D4"/>
    <w:rsid w:val="00040690"/>
    <w:rsid w:val="00042607"/>
    <w:rsid w:val="00044613"/>
    <w:rsid w:val="000532AF"/>
    <w:rsid w:val="00055F9E"/>
    <w:rsid w:val="000615BE"/>
    <w:rsid w:val="0007035B"/>
    <w:rsid w:val="000735FC"/>
    <w:rsid w:val="000754F6"/>
    <w:rsid w:val="00075FA5"/>
    <w:rsid w:val="00093508"/>
    <w:rsid w:val="0009529B"/>
    <w:rsid w:val="000A32E7"/>
    <w:rsid w:val="000B5DC0"/>
    <w:rsid w:val="000D22A3"/>
    <w:rsid w:val="000E0708"/>
    <w:rsid w:val="000E0927"/>
    <w:rsid w:val="000E68B4"/>
    <w:rsid w:val="00114AE1"/>
    <w:rsid w:val="00157691"/>
    <w:rsid w:val="00167008"/>
    <w:rsid w:val="00175D4C"/>
    <w:rsid w:val="001803A9"/>
    <w:rsid w:val="00186439"/>
    <w:rsid w:val="00197F56"/>
    <w:rsid w:val="001B4CD0"/>
    <w:rsid w:val="001E0FD2"/>
    <w:rsid w:val="00201F68"/>
    <w:rsid w:val="0021637B"/>
    <w:rsid w:val="002172F9"/>
    <w:rsid w:val="00220038"/>
    <w:rsid w:val="00220DDB"/>
    <w:rsid w:val="0022326B"/>
    <w:rsid w:val="002272B7"/>
    <w:rsid w:val="00232981"/>
    <w:rsid w:val="00246B77"/>
    <w:rsid w:val="00286E72"/>
    <w:rsid w:val="00294BCA"/>
    <w:rsid w:val="00295640"/>
    <w:rsid w:val="002B4465"/>
    <w:rsid w:val="002B551C"/>
    <w:rsid w:val="002F51A5"/>
    <w:rsid w:val="00304498"/>
    <w:rsid w:val="00325798"/>
    <w:rsid w:val="00347151"/>
    <w:rsid w:val="00352500"/>
    <w:rsid w:val="00365202"/>
    <w:rsid w:val="003A3AE4"/>
    <w:rsid w:val="003B04B3"/>
    <w:rsid w:val="003B6285"/>
    <w:rsid w:val="003D1843"/>
    <w:rsid w:val="003E6AE0"/>
    <w:rsid w:val="0041357B"/>
    <w:rsid w:val="00417624"/>
    <w:rsid w:val="00420633"/>
    <w:rsid w:val="004259A1"/>
    <w:rsid w:val="004263AF"/>
    <w:rsid w:val="004300BE"/>
    <w:rsid w:val="00435E93"/>
    <w:rsid w:val="00445280"/>
    <w:rsid w:val="00460AFE"/>
    <w:rsid w:val="00473ADF"/>
    <w:rsid w:val="004A6859"/>
    <w:rsid w:val="004D1417"/>
    <w:rsid w:val="004E5FAF"/>
    <w:rsid w:val="004F2E68"/>
    <w:rsid w:val="00547D94"/>
    <w:rsid w:val="005627A1"/>
    <w:rsid w:val="005803CF"/>
    <w:rsid w:val="00592180"/>
    <w:rsid w:val="005B479B"/>
    <w:rsid w:val="005E1A1E"/>
    <w:rsid w:val="005F5BE1"/>
    <w:rsid w:val="00610589"/>
    <w:rsid w:val="006156EF"/>
    <w:rsid w:val="00632507"/>
    <w:rsid w:val="00633579"/>
    <w:rsid w:val="00633878"/>
    <w:rsid w:val="00643EFE"/>
    <w:rsid w:val="00651C9A"/>
    <w:rsid w:val="00666282"/>
    <w:rsid w:val="006760B4"/>
    <w:rsid w:val="0068004C"/>
    <w:rsid w:val="00681A94"/>
    <w:rsid w:val="00684A75"/>
    <w:rsid w:val="00693CB8"/>
    <w:rsid w:val="006A52D8"/>
    <w:rsid w:val="006B3399"/>
    <w:rsid w:val="006B5E93"/>
    <w:rsid w:val="006C0F8E"/>
    <w:rsid w:val="00702A7C"/>
    <w:rsid w:val="0071260C"/>
    <w:rsid w:val="00717DDC"/>
    <w:rsid w:val="00720D19"/>
    <w:rsid w:val="007318FC"/>
    <w:rsid w:val="00732EEF"/>
    <w:rsid w:val="0078658F"/>
    <w:rsid w:val="007873E4"/>
    <w:rsid w:val="00791A28"/>
    <w:rsid w:val="00795B5A"/>
    <w:rsid w:val="007B7033"/>
    <w:rsid w:val="007D1A3E"/>
    <w:rsid w:val="007E562A"/>
    <w:rsid w:val="007E63A4"/>
    <w:rsid w:val="00801123"/>
    <w:rsid w:val="00814FCB"/>
    <w:rsid w:val="00820F97"/>
    <w:rsid w:val="00827B23"/>
    <w:rsid w:val="0086194D"/>
    <w:rsid w:val="00862626"/>
    <w:rsid w:val="00864E3E"/>
    <w:rsid w:val="00877955"/>
    <w:rsid w:val="0089145A"/>
    <w:rsid w:val="008C7C7F"/>
    <w:rsid w:val="008D28D3"/>
    <w:rsid w:val="008D2A2D"/>
    <w:rsid w:val="008D5F75"/>
    <w:rsid w:val="008F3559"/>
    <w:rsid w:val="008F6A04"/>
    <w:rsid w:val="00903438"/>
    <w:rsid w:val="00912C35"/>
    <w:rsid w:val="00924531"/>
    <w:rsid w:val="009651F1"/>
    <w:rsid w:val="009675BB"/>
    <w:rsid w:val="00977D46"/>
    <w:rsid w:val="00983FE3"/>
    <w:rsid w:val="009C1CA9"/>
    <w:rsid w:val="009C4E57"/>
    <w:rsid w:val="009C4EA7"/>
    <w:rsid w:val="009D455B"/>
    <w:rsid w:val="009E5B71"/>
    <w:rsid w:val="00A01C9D"/>
    <w:rsid w:val="00A01FCC"/>
    <w:rsid w:val="00A24C73"/>
    <w:rsid w:val="00A54635"/>
    <w:rsid w:val="00A61625"/>
    <w:rsid w:val="00A848B8"/>
    <w:rsid w:val="00A91478"/>
    <w:rsid w:val="00AB08AE"/>
    <w:rsid w:val="00AB6CC8"/>
    <w:rsid w:val="00AD2702"/>
    <w:rsid w:val="00AD3709"/>
    <w:rsid w:val="00AD579A"/>
    <w:rsid w:val="00AE6B1B"/>
    <w:rsid w:val="00B11893"/>
    <w:rsid w:val="00B30E3C"/>
    <w:rsid w:val="00B33A27"/>
    <w:rsid w:val="00B63451"/>
    <w:rsid w:val="00B64B06"/>
    <w:rsid w:val="00B81526"/>
    <w:rsid w:val="00B842B0"/>
    <w:rsid w:val="00B86258"/>
    <w:rsid w:val="00B941B7"/>
    <w:rsid w:val="00BA1D6B"/>
    <w:rsid w:val="00BA68D8"/>
    <w:rsid w:val="00BC08C4"/>
    <w:rsid w:val="00BD0A59"/>
    <w:rsid w:val="00BD19A5"/>
    <w:rsid w:val="00BF1F83"/>
    <w:rsid w:val="00C06630"/>
    <w:rsid w:val="00C16E4C"/>
    <w:rsid w:val="00C30A01"/>
    <w:rsid w:val="00C63237"/>
    <w:rsid w:val="00C65EAC"/>
    <w:rsid w:val="00C742A3"/>
    <w:rsid w:val="00CA0A59"/>
    <w:rsid w:val="00CA0B5B"/>
    <w:rsid w:val="00CA6C93"/>
    <w:rsid w:val="00CC474D"/>
    <w:rsid w:val="00CD2A40"/>
    <w:rsid w:val="00CD43A9"/>
    <w:rsid w:val="00CD63A1"/>
    <w:rsid w:val="00D275C1"/>
    <w:rsid w:val="00D3142D"/>
    <w:rsid w:val="00D3755D"/>
    <w:rsid w:val="00D54327"/>
    <w:rsid w:val="00D665DA"/>
    <w:rsid w:val="00D67865"/>
    <w:rsid w:val="00D70192"/>
    <w:rsid w:val="00D81689"/>
    <w:rsid w:val="00D83BE9"/>
    <w:rsid w:val="00D90CFB"/>
    <w:rsid w:val="00DA6BB0"/>
    <w:rsid w:val="00DC07B8"/>
    <w:rsid w:val="00DD50E3"/>
    <w:rsid w:val="00DE1A67"/>
    <w:rsid w:val="00E32DC8"/>
    <w:rsid w:val="00E4629C"/>
    <w:rsid w:val="00E51FEC"/>
    <w:rsid w:val="00E66C16"/>
    <w:rsid w:val="00EB3DF7"/>
    <w:rsid w:val="00EB75B2"/>
    <w:rsid w:val="00EE4753"/>
    <w:rsid w:val="00EF1DF5"/>
    <w:rsid w:val="00EF62BD"/>
    <w:rsid w:val="00F04BCE"/>
    <w:rsid w:val="00F13485"/>
    <w:rsid w:val="00F22E1B"/>
    <w:rsid w:val="00F27D9E"/>
    <w:rsid w:val="00F736C4"/>
    <w:rsid w:val="00F76C5E"/>
    <w:rsid w:val="00F775EA"/>
    <w:rsid w:val="00F860A0"/>
    <w:rsid w:val="00FC4F82"/>
    <w:rsid w:val="00FD58FE"/>
    <w:rsid w:val="00FE55D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F063E2"/>
  <w15:docId w15:val="{C3ED4176-B2D9-4210-8B2F-A544613F7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F3559"/>
    <w:pPr>
      <w:spacing w:after="160" w:line="259"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1348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13485"/>
  </w:style>
  <w:style w:type="paragraph" w:styleId="Zpat">
    <w:name w:val="footer"/>
    <w:basedOn w:val="Normln"/>
    <w:link w:val="ZpatChar"/>
    <w:uiPriority w:val="99"/>
    <w:unhideWhenUsed/>
    <w:rsid w:val="00F13485"/>
    <w:pPr>
      <w:tabs>
        <w:tab w:val="center" w:pos="4536"/>
        <w:tab w:val="right" w:pos="9072"/>
      </w:tabs>
      <w:spacing w:after="0" w:line="240" w:lineRule="auto"/>
    </w:pPr>
  </w:style>
  <w:style w:type="character" w:customStyle="1" w:styleId="ZpatChar">
    <w:name w:val="Zápatí Char"/>
    <w:basedOn w:val="Standardnpsmoodstavce"/>
    <w:link w:val="Zpat"/>
    <w:uiPriority w:val="99"/>
    <w:rsid w:val="00F13485"/>
  </w:style>
  <w:style w:type="paragraph" w:styleId="Textbubliny">
    <w:name w:val="Balloon Text"/>
    <w:basedOn w:val="Normln"/>
    <w:link w:val="TextbublinyChar"/>
    <w:uiPriority w:val="99"/>
    <w:semiHidden/>
    <w:unhideWhenUsed/>
    <w:rsid w:val="00F13485"/>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F13485"/>
    <w:rPr>
      <w:rFonts w:ascii="Tahoma" w:hAnsi="Tahoma" w:cs="Tahoma"/>
      <w:sz w:val="16"/>
      <w:szCs w:val="16"/>
    </w:rPr>
  </w:style>
  <w:style w:type="character" w:styleId="Hypertextovodkaz">
    <w:name w:val="Hyperlink"/>
    <w:uiPriority w:val="99"/>
    <w:unhideWhenUsed/>
    <w:rsid w:val="00717DDC"/>
    <w:rPr>
      <w:color w:val="0000FF"/>
      <w:u w:val="single"/>
    </w:rPr>
  </w:style>
  <w:style w:type="paragraph" w:customStyle="1" w:styleId="Odstavectext">
    <w:name w:val="Odstavec_text"/>
    <w:basedOn w:val="Normln"/>
    <w:qFormat/>
    <w:rsid w:val="00FE55DC"/>
    <w:pPr>
      <w:jc w:val="both"/>
    </w:pPr>
    <w:rPr>
      <w:sz w:val="20"/>
      <w:szCs w:val="20"/>
    </w:rPr>
  </w:style>
  <w:style w:type="paragraph" w:customStyle="1" w:styleId="Nadpismodry">
    <w:name w:val="Nadpis_modry"/>
    <w:basedOn w:val="Normln"/>
    <w:qFormat/>
    <w:rsid w:val="00AB6CC8"/>
    <w:pPr>
      <w:spacing w:after="240"/>
    </w:pPr>
    <w:rPr>
      <w:b/>
      <w:color w:val="0046AD"/>
      <w:sz w:val="28"/>
      <w:szCs w:val="24"/>
    </w:rPr>
  </w:style>
  <w:style w:type="paragraph" w:customStyle="1" w:styleId="Odstavectextzarovnani-doleva">
    <w:name w:val="Odstavec_text_zarovnani-doleva"/>
    <w:basedOn w:val="Odstavectext"/>
    <w:qFormat/>
    <w:rsid w:val="00643EFE"/>
    <w:pPr>
      <w:jc w:val="left"/>
    </w:pPr>
  </w:style>
  <w:style w:type="paragraph" w:styleId="Revize">
    <w:name w:val="Revision"/>
    <w:hidden/>
    <w:uiPriority w:val="99"/>
    <w:semiHidden/>
    <w:rsid w:val="004259A1"/>
    <w:rPr>
      <w:sz w:val="22"/>
      <w:szCs w:val="22"/>
      <w:lang w:eastAsia="en-US"/>
    </w:rPr>
  </w:style>
  <w:style w:type="paragraph" w:styleId="Normlnweb">
    <w:name w:val="Normal (Web)"/>
    <w:basedOn w:val="Normln"/>
    <w:uiPriority w:val="99"/>
    <w:unhideWhenUsed/>
    <w:rsid w:val="008F3559"/>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Default">
    <w:name w:val="Default"/>
    <w:rsid w:val="00791A28"/>
    <w:pPr>
      <w:autoSpaceDE w:val="0"/>
      <w:autoSpaceDN w:val="0"/>
      <w:adjustRightInd w:val="0"/>
    </w:pPr>
    <w:rPr>
      <w:rFonts w:ascii="Arial" w:eastAsiaTheme="minorHAnsi" w:hAnsi="Arial" w:cs="Arial"/>
      <w:color w:val="000000"/>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1472027">
      <w:bodyDiv w:val="1"/>
      <w:marLeft w:val="0"/>
      <w:marRight w:val="0"/>
      <w:marTop w:val="0"/>
      <w:marBottom w:val="0"/>
      <w:divBdr>
        <w:top w:val="none" w:sz="0" w:space="0" w:color="auto"/>
        <w:left w:val="none" w:sz="0" w:space="0" w:color="auto"/>
        <w:bottom w:val="none" w:sz="0" w:space="0" w:color="auto"/>
        <w:right w:val="none" w:sz="0" w:space="0" w:color="auto"/>
      </w:divBdr>
    </w:div>
    <w:div w:id="1089156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tcafourek@servind.com" TargetMode="External"/><Relationship Id="rId4" Type="http://schemas.openxmlformats.org/officeDocument/2006/relationships/customXml" Target="../customXml/item4.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rrollova\OneDrive%20-%20SERVIND%20s.r.o\M\01_Servind\06_Servind%20&#353;ablony\&#352;ablony_dopisy_nab&#237;dky_nov&#233;\servind_tiskov&#225;%20zpr&#225;va_elektonick&#225;%20&#353;ablona_CZ.dot"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e7282cc-8e79-4a06-88d9-26816f75489e" xsi:nil="true"/>
    <lcf76f155ced4ddcb4097134ff3c332f xmlns="d51ef68e-022c-4cb5-98f7-fb7a76e0142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477399C47F77429F433A3CAB7AA8F2" ma:contentTypeVersion="15" ma:contentTypeDescription="Create a new document." ma:contentTypeScope="" ma:versionID="36d1f1a0004c89b2d3c99ad93c4c8b3e">
  <xsd:schema xmlns:xsd="http://www.w3.org/2001/XMLSchema" xmlns:xs="http://www.w3.org/2001/XMLSchema" xmlns:p="http://schemas.microsoft.com/office/2006/metadata/properties" xmlns:ns2="de7282cc-8e79-4a06-88d9-26816f75489e" xmlns:ns3="d51ef68e-022c-4cb5-98f7-fb7a76e0142c" targetNamespace="http://schemas.microsoft.com/office/2006/metadata/properties" ma:root="true" ma:fieldsID="dde6839f8f71cc65c852d4926d17df17" ns2:_="" ns3:_="">
    <xsd:import namespace="de7282cc-8e79-4a06-88d9-26816f75489e"/>
    <xsd:import namespace="d51ef68e-022c-4cb5-98f7-fb7a76e0142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LengthInSecond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7282cc-8e79-4a06-88d9-26816f75489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a5521321-144f-461d-8348-c24026c50d23}" ma:internalName="TaxCatchAll" ma:showField="CatchAllData" ma:web="de7282cc-8e79-4a06-88d9-26816f75489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1ef68e-022c-4cb5-98f7-fb7a76e0142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849a7a7-9225-445f-87ad-4e605b6a72e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6FCFA4-1F31-6A4F-B100-AB3D1390D02F}">
  <ds:schemaRefs>
    <ds:schemaRef ds:uri="http://schemas.openxmlformats.org/officeDocument/2006/bibliography"/>
  </ds:schemaRefs>
</ds:datastoreItem>
</file>

<file path=customXml/itemProps2.xml><?xml version="1.0" encoding="utf-8"?>
<ds:datastoreItem xmlns:ds="http://schemas.openxmlformats.org/officeDocument/2006/customXml" ds:itemID="{A9ACDD5A-A2E2-462A-A4D0-376F8A5275B1}">
  <ds:schemaRefs>
    <ds:schemaRef ds:uri="http://schemas.microsoft.com/sharepoint/v3/contenttype/forms"/>
  </ds:schemaRefs>
</ds:datastoreItem>
</file>

<file path=customXml/itemProps3.xml><?xml version="1.0" encoding="utf-8"?>
<ds:datastoreItem xmlns:ds="http://schemas.openxmlformats.org/officeDocument/2006/customXml" ds:itemID="{1DC68A55-7960-4542-AF8A-6C1EEAD9C3F6}">
  <ds:schemaRefs>
    <ds:schemaRef ds:uri="http://schemas.microsoft.com/office/2006/metadata/properties"/>
    <ds:schemaRef ds:uri="http://schemas.microsoft.com/office/infopath/2007/PartnerControls"/>
    <ds:schemaRef ds:uri="de7282cc-8e79-4a06-88d9-26816f75489e"/>
    <ds:schemaRef ds:uri="d51ef68e-022c-4cb5-98f7-fb7a76e0142c"/>
  </ds:schemaRefs>
</ds:datastoreItem>
</file>

<file path=customXml/itemProps4.xml><?xml version="1.0" encoding="utf-8"?>
<ds:datastoreItem xmlns:ds="http://schemas.openxmlformats.org/officeDocument/2006/customXml" ds:itemID="{47910687-D046-438A-A916-5EE28491B8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7282cc-8e79-4a06-88d9-26816f75489e"/>
    <ds:schemaRef ds:uri="d51ef68e-022c-4cb5-98f7-fb7a76e014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servind_tisková zpráva_elektonická šablona_CZ.dot</Template>
  <TotalTime>10</TotalTime>
  <Pages>2</Pages>
  <Words>931</Words>
  <Characters>5499</Characters>
  <Application>Microsoft Office Word</Application>
  <DocSecurity>0</DocSecurity>
  <Lines>45</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6418</CharactersWithSpaces>
  <SharedDoc>false</SharedDoc>
  <HLinks>
    <vt:vector size="6" baseType="variant">
      <vt:variant>
        <vt:i4>196643</vt:i4>
      </vt:variant>
      <vt:variant>
        <vt:i4>0</vt:i4>
      </vt:variant>
      <vt:variant>
        <vt:i4>0</vt:i4>
      </vt:variant>
      <vt:variant>
        <vt:i4>5</vt:i4>
      </vt:variant>
      <vt:variant>
        <vt:lpwstr>mailto:tcafourek@servind.com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Pavlína Carrollová</dc:creator>
  <cp:keywords/>
  <cp:lastModifiedBy>Tomáš Cafourek</cp:lastModifiedBy>
  <cp:revision>11</cp:revision>
  <cp:lastPrinted>2023-04-21T09:20:00Z</cp:lastPrinted>
  <dcterms:created xsi:type="dcterms:W3CDTF">2024-11-20T12:32:00Z</dcterms:created>
  <dcterms:modified xsi:type="dcterms:W3CDTF">2024-11-20T12:42:00Z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0x01010072477399C47F77429F433A3CAB7AA8F2</vt:lpwstr>
  </property>
  <property fmtid="{D5CDD505-2E9C-101B-9397-08002B2CF9AE}" pid="3" name="MediaServiceImageTags">
    <vt:lpwstr/>
  </property>
</Properties>
</file>